
<file path=[Content_Types].xml><?xml version="1.0" encoding="utf-8"?>
<Types xmlns="http://schemas.openxmlformats.org/package/2006/content-types">
  <Default Extension="jpeg" ContentType="image/jpeg"/>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48A176F8" w14:textId="77777777" w:rsidR="002D48FB" w:rsidRDefault="002D48FB" w:rsidP="005175AB">
      <w:pPr>
        <w:pStyle w:val="Nagwek1"/>
      </w:pPr>
    </w:p>
    <w:p w14:paraId="755DE6CD" w14:textId="77777777" w:rsidR="002D48FB" w:rsidRDefault="002D48FB"/>
    <w:p w14:paraId="2E6C3717" w14:textId="06CB2818" w:rsidR="002D48FB" w:rsidRDefault="002D48FB"/>
    <w:p w14:paraId="088A477F" w14:textId="3ACDC5F5" w:rsidR="002D48FB" w:rsidRDefault="005E002F">
      <w:r>
        <w:rPr>
          <w:noProof/>
        </w:rPr>
        <mc:AlternateContent>
          <mc:Choice Requires="wps">
            <w:drawing>
              <wp:anchor distT="80010" distB="80010" distL="80010" distR="80010" simplePos="0" relativeHeight="251659264" behindDoc="0" locked="0" layoutInCell="1" allowOverlap="1" wp14:anchorId="3935AAFA" wp14:editId="3E342AC0">
                <wp:simplePos x="0" y="0"/>
                <wp:positionH relativeFrom="page">
                  <wp:posOffset>2361565</wp:posOffset>
                </wp:positionH>
                <wp:positionV relativeFrom="line">
                  <wp:posOffset>93980</wp:posOffset>
                </wp:positionV>
                <wp:extent cx="3423921" cy="1438275"/>
                <wp:effectExtent l="0" t="0" r="0" b="0"/>
                <wp:wrapSquare wrapText="bothSides" distT="80010" distB="80010" distL="80010" distR="80010"/>
                <wp:docPr id="1073741829" name="officeArt object" descr="Pole tekstowe 2"/>
                <wp:cNvGraphicFramePr/>
                <a:graphic xmlns:a="http://schemas.openxmlformats.org/drawingml/2006/main">
                  <a:graphicData uri="http://schemas.microsoft.com/office/word/2010/wordprocessingShape">
                    <wps:wsp>
                      <wps:cNvSpPr txBox="1"/>
                      <wps:spPr>
                        <a:xfrm>
                          <a:off x="0" y="0"/>
                          <a:ext cx="3423921" cy="1438275"/>
                        </a:xfrm>
                        <a:prstGeom prst="rect">
                          <a:avLst/>
                        </a:prstGeom>
                        <a:noFill/>
                        <a:ln w="12700" cap="flat">
                          <a:noFill/>
                          <a:miter lim="400000"/>
                        </a:ln>
                        <a:effectLst/>
                        <a:extLst>
                          <a:ext uri="{C572A759-6A51-4108-AA02-DFA0A04FC94B}">
                            <ma14:wrappingTextBoxFlag xmlns="" xmlns:w="http://schemas.openxmlformats.org/wordprocessingml/2006/main" xmlns:w10="urn:schemas-microsoft-com:office:word" xmlns:v="urn:schemas-microsoft-com:vml" xmlns:o="urn:schemas-microsoft-com:office:office" xmlns:ma14="http://schemas.microsoft.com/office/mac/drawingml/2011/main" val="1"/>
                          </a:ext>
                        </a:extLst>
                      </wps:spPr>
                      <wps:txbx>
                        <w:txbxContent>
                          <w:p w14:paraId="3E1906FE" w14:textId="77777777" w:rsidR="002D48FB" w:rsidRDefault="005E002F">
                            <w:pPr>
                              <w:spacing w:line="192" w:lineRule="auto"/>
                            </w:pPr>
                            <w:r>
                              <w:rPr>
                                <w:rFonts w:ascii="TT Fors Trial Thin" w:eastAsia="TT Fors Trial Thin" w:hAnsi="TT Fors Trial Thin" w:cs="TT Fors Trial Thin"/>
                                <w:spacing w:val="-56"/>
                                <w:sz w:val="90"/>
                                <w:szCs w:val="90"/>
                                <w:lang w:val="es-ES_tradnl"/>
                              </w:rPr>
                              <w:t xml:space="preserve">KOMUNIKAT </w:t>
                            </w:r>
                            <w:r>
                              <w:rPr>
                                <w:rFonts w:ascii="TT Fors Trial Thin" w:eastAsia="TT Fors Trial Thin" w:hAnsi="TT Fors Trial Thin" w:cs="TT Fors Trial Thin"/>
                                <w:spacing w:val="-56"/>
                                <w:sz w:val="90"/>
                                <w:szCs w:val="90"/>
                              </w:rPr>
                              <w:t>P</w:t>
                            </w:r>
                            <w:r>
                              <w:rPr>
                                <w:rFonts w:ascii="TT Fors Trial Thin" w:eastAsia="TT Fors Trial Thin" w:hAnsi="TT Fors Trial Thin" w:cs="TT Fors Trial Thin"/>
                                <w:spacing w:val="-56"/>
                                <w:sz w:val="90"/>
                                <w:szCs w:val="90"/>
                                <w:lang w:val="en-US"/>
                              </w:rPr>
                              <w:t>RASOWY</w:t>
                            </w:r>
                          </w:p>
                        </w:txbxContent>
                      </wps:txbx>
                      <wps:bodyPr wrap="square" lIns="45718" tIns="45718" rIns="45718" bIns="45718" numCol="1" anchor="t">
                        <a:noAutofit/>
                      </wps:bodyPr>
                    </wps:wsp>
                  </a:graphicData>
                </a:graphic>
              </wp:anchor>
            </w:drawing>
          </mc:Choice>
          <mc:Fallback>
            <w:pict>
              <v:shapetype w14:anchorId="3935AAFA" id="_x0000_t202" coordsize="21600,21600" o:spt="202" path="m,l,21600r21600,l21600,xe">
                <v:stroke joinstyle="miter"/>
                <v:path gradientshapeok="t" o:connecttype="rect"/>
              </v:shapetype>
              <v:shape id="officeArt object" o:spid="_x0000_s1026" type="#_x0000_t202" alt="Pole tekstowe 2" style="position:absolute;margin-left:185.95pt;margin-top:7.4pt;width:269.6pt;height:113.25pt;z-index:251659264;visibility:visible;mso-wrap-style:square;mso-wrap-distance-left:6.3pt;mso-wrap-distance-top:6.3pt;mso-wrap-distance-right:6.3pt;mso-wrap-distance-bottom:6.3pt;mso-position-horizontal:absolute;mso-position-horizontal-relative:page;mso-position-vertical:absolute;mso-position-vertical-relative:lin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" filled="f" stroked="f" strokeweight="1pt">
                <v:stroke miterlimit="4"/>
                <v:textbox inset="1.2699mm,1.2699mm,1.2699mm,1.2699mm">
                  <w:txbxContent>
                    <w:p w14:paraId="3E1906FE" w14:textId="77777777" w:rsidR="002D48FB" w:rsidRDefault="005E002F">
                      <w:pPr>
                        <w:spacing w:line="192" w:lineRule="auto"/>
                      </w:pPr>
                      <w:r>
                        <w:rPr>
                          <w:rFonts w:ascii="TT Fors Trial Thin" w:eastAsia="TT Fors Trial Thin" w:hAnsi="TT Fors Trial Thin" w:cs="TT Fors Trial Thin"/>
                          <w:spacing w:val="-56"/>
                          <w:sz w:val="90"/>
                          <w:szCs w:val="90"/>
                          <w:lang w:val="es-ES_tradnl"/>
                        </w:rPr>
                        <w:t xml:space="preserve">KOMUNIKAT </w:t>
                      </w:r>
                      <w:r>
                        <w:rPr>
                          <w:rFonts w:ascii="TT Fors Trial Thin" w:eastAsia="TT Fors Trial Thin" w:hAnsi="TT Fors Trial Thin" w:cs="TT Fors Trial Thin"/>
                          <w:spacing w:val="-56"/>
                          <w:sz w:val="90"/>
                          <w:szCs w:val="90"/>
                        </w:rPr>
                        <w:t>P</w:t>
                      </w:r>
                      <w:r>
                        <w:rPr>
                          <w:rFonts w:ascii="TT Fors Trial Thin" w:eastAsia="TT Fors Trial Thin" w:hAnsi="TT Fors Trial Thin" w:cs="TT Fors Trial Thin"/>
                          <w:spacing w:val="-56"/>
                          <w:sz w:val="90"/>
                          <w:szCs w:val="90"/>
                          <w:lang w:val="en-US"/>
                        </w:rPr>
                        <w:t>RASOWY</w:t>
                      </w:r>
                    </w:p>
                  </w:txbxContent>
                </v:textbox>
                <w10:wrap type="square" anchorx="page" anchory="line"/>
              </v:shape>
            </w:pict>
          </mc:Fallback>
        </mc:AlternateContent>
      </w:r>
    </w:p>
    <w:p w14:paraId="3BE59A52" w14:textId="77777777" w:rsidR="002D48FB" w:rsidRDefault="002D48FB"/>
    <w:p w14:paraId="725E04B1" w14:textId="77777777" w:rsidR="002D48FB" w:rsidRDefault="005E002F">
      <w:r>
        <w:rPr>
          <w:noProof/>
        </w:rPr>
        <mc:AlternateContent>
          <mc:Choice Requires="wps">
            <w:drawing>
              <wp:anchor distT="80010" distB="80010" distL="80010" distR="80010" simplePos="0" relativeHeight="251660288" behindDoc="0" locked="0" layoutInCell="1" allowOverlap="1" wp14:anchorId="54508ACC" wp14:editId="57FB4235">
                <wp:simplePos x="0" y="0"/>
                <wp:positionH relativeFrom="page">
                  <wp:posOffset>2390140</wp:posOffset>
                </wp:positionH>
                <wp:positionV relativeFrom="line">
                  <wp:posOffset>802640</wp:posOffset>
                </wp:positionV>
                <wp:extent cx="2212340" cy="491491"/>
                <wp:effectExtent l="0" t="0" r="0" b="3810"/>
                <wp:wrapSquare wrapText="bothSides" distT="80010" distB="80010" distL="80010" distR="80010"/>
                <wp:docPr id="1073741830" name="officeArt object" descr="Pole tekstowe 2"/>
                <wp:cNvGraphicFramePr/>
                <a:graphic xmlns:a="http://schemas.openxmlformats.org/drawingml/2006/main">
                  <a:graphicData uri="http://schemas.microsoft.com/office/word/2010/wordprocessingShape">
                    <wps:wsp>
                      <wps:cNvSpPr txBox="1"/>
                      <wps:spPr>
                        <a:xfrm>
                          <a:off x="0" y="0"/>
                          <a:ext cx="2212340" cy="491491"/>
                        </a:xfrm>
                        <a:prstGeom prst="rect">
                          <a:avLst/>
                        </a:prstGeom>
                        <a:noFill/>
                        <a:ln w="12700" cap="flat">
                          <a:noFill/>
                          <a:miter lim="400000"/>
                        </a:ln>
                        <a:effectLst/>
                      </wps:spPr>
                      <wps:txbx>
                        <w:txbxContent>
                          <w:p w14:paraId="4123596A" w14:textId="78CED941" w:rsidR="002D48FB" w:rsidRDefault="00CC664C">
                            <w:r>
                              <w:rPr>
                                <w:rFonts w:ascii="TT Fors Trial Thin" w:eastAsia="TT Fors Trial Thin" w:hAnsi="TT Fors Trial Thin" w:cs="TT Fors Trial Thin"/>
                                <w:b/>
                                <w:bCs/>
                                <w:spacing w:val="-5"/>
                                <w:sz w:val="40"/>
                                <w:szCs w:val="40"/>
                                <w:lang w:val="en-US"/>
                              </w:rPr>
                              <w:t>19</w:t>
                            </w:r>
                            <w:r w:rsidR="005E002F">
                              <w:rPr>
                                <w:rFonts w:ascii="TT Fors Trial Thin" w:eastAsia="TT Fors Trial Thin" w:hAnsi="TT Fors Trial Thin" w:cs="TT Fors Trial Thin"/>
                                <w:b/>
                                <w:bCs/>
                                <w:spacing w:val="-5"/>
                                <w:sz w:val="40"/>
                                <w:szCs w:val="40"/>
                                <w:lang w:val="en-US"/>
                              </w:rPr>
                              <w:t>.0</w:t>
                            </w:r>
                            <w:r>
                              <w:rPr>
                                <w:rFonts w:ascii="TT Fors Trial Thin" w:eastAsia="TT Fors Trial Thin" w:hAnsi="TT Fors Trial Thin" w:cs="TT Fors Trial Thin"/>
                                <w:b/>
                                <w:bCs/>
                                <w:spacing w:val="-5"/>
                                <w:sz w:val="40"/>
                                <w:szCs w:val="40"/>
                                <w:lang w:val="en-US"/>
                              </w:rPr>
                              <w:t>9</w:t>
                            </w:r>
                            <w:r w:rsidR="005E002F">
                              <w:rPr>
                                <w:rFonts w:ascii="TT Fors Trial Thin" w:eastAsia="TT Fors Trial Thin" w:hAnsi="TT Fors Trial Thin" w:cs="TT Fors Trial Thin"/>
                                <w:b/>
                                <w:bCs/>
                                <w:spacing w:val="-5"/>
                                <w:sz w:val="40"/>
                                <w:szCs w:val="40"/>
                                <w:lang w:val="en-US"/>
                              </w:rPr>
                              <w:t>.2024</w:t>
                            </w:r>
                            <w:r w:rsidR="005E002F">
                              <w:rPr>
                                <w:rFonts w:ascii="TT Fors Trial Thin" w:eastAsia="TT Fors Trial Thin" w:hAnsi="TT Fors Trial Thin" w:cs="TT Fors Trial Thin"/>
                                <w:b/>
                                <w:bCs/>
                                <w:spacing w:val="-5"/>
                                <w:sz w:val="40"/>
                                <w:szCs w:val="40"/>
                              </w:rPr>
                              <w:t> r.</w:t>
                            </w:r>
                          </w:p>
                        </w:txbxContent>
                      </wps:txbx>
                      <wps:bodyPr wrap="square" lIns="45718" tIns="45718" rIns="45718" bIns="45718" numCol="1" anchor="t">
                        <a:noAutofit/>
                      </wps:bodyPr>
                    </wps:wsp>
                  </a:graphicData>
                </a:graphic>
              </wp:anchor>
            </w:drawing>
          </mc:Choice>
          <mc:Fallback>
            <w:pict>
              <v:shape w14:anchorId="54508ACC" id="_x0000_s1027" type="#_x0000_t202" alt="Pole tekstowe 2" style="position:absolute;margin-left:188.2pt;margin-top:63.2pt;width:174.2pt;height:38.7pt;z-index:251660288;visibility:visible;mso-wrap-style:square;mso-wrap-distance-left:6.3pt;mso-wrap-distance-top:6.3pt;mso-wrap-distance-right:6.3pt;mso-wrap-distance-bottom:6.3pt;mso-position-horizontal:absolute;mso-position-horizontal-relative:page;mso-position-vertical:absolute;mso-position-vertical-relative:lin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" filled="f" stroked="f" strokeweight="1pt">
                <v:stroke miterlimit="4"/>
                <v:textbox inset="1.2699mm,1.2699mm,1.2699mm,1.2699mm">
                  <w:txbxContent>
                    <w:p w14:paraId="4123596A" w14:textId="78CED941" w:rsidR="002D48FB" w:rsidRDefault="00CC664C">
                      <w:r>
                        <w:rPr>
                          <w:rFonts w:ascii="TT Fors Trial Thin" w:eastAsia="TT Fors Trial Thin" w:hAnsi="TT Fors Trial Thin" w:cs="TT Fors Trial Thin"/>
                          <w:b/>
                          <w:bCs/>
                          <w:spacing w:val="-5"/>
                          <w:sz w:val="40"/>
                          <w:szCs w:val="40"/>
                          <w:lang w:val="en-US"/>
                        </w:rPr>
                        <w:t>19</w:t>
                      </w:r>
                      <w:r w:rsidR="005E002F">
                        <w:rPr>
                          <w:rFonts w:ascii="TT Fors Trial Thin" w:eastAsia="TT Fors Trial Thin" w:hAnsi="TT Fors Trial Thin" w:cs="TT Fors Trial Thin"/>
                          <w:b/>
                          <w:bCs/>
                          <w:spacing w:val="-5"/>
                          <w:sz w:val="40"/>
                          <w:szCs w:val="40"/>
                          <w:lang w:val="en-US"/>
                        </w:rPr>
                        <w:t>.0</w:t>
                      </w:r>
                      <w:r>
                        <w:rPr>
                          <w:rFonts w:ascii="TT Fors Trial Thin" w:eastAsia="TT Fors Trial Thin" w:hAnsi="TT Fors Trial Thin" w:cs="TT Fors Trial Thin"/>
                          <w:b/>
                          <w:bCs/>
                          <w:spacing w:val="-5"/>
                          <w:sz w:val="40"/>
                          <w:szCs w:val="40"/>
                          <w:lang w:val="en-US"/>
                        </w:rPr>
                        <w:t>9</w:t>
                      </w:r>
                      <w:r w:rsidR="005E002F">
                        <w:rPr>
                          <w:rFonts w:ascii="TT Fors Trial Thin" w:eastAsia="TT Fors Trial Thin" w:hAnsi="TT Fors Trial Thin" w:cs="TT Fors Trial Thin"/>
                          <w:b/>
                          <w:bCs/>
                          <w:spacing w:val="-5"/>
                          <w:sz w:val="40"/>
                          <w:szCs w:val="40"/>
                          <w:lang w:val="en-US"/>
                        </w:rPr>
                        <w:t>.2024</w:t>
                      </w:r>
                      <w:r w:rsidR="005E002F">
                        <w:rPr>
                          <w:rFonts w:ascii="TT Fors Trial Thin" w:eastAsia="TT Fors Trial Thin" w:hAnsi="TT Fors Trial Thin" w:cs="TT Fors Trial Thin"/>
                          <w:b/>
                          <w:bCs/>
                          <w:spacing w:val="-5"/>
                          <w:sz w:val="40"/>
                          <w:szCs w:val="40"/>
                        </w:rPr>
                        <w:t> r.</w:t>
                      </w:r>
                    </w:p>
                  </w:txbxContent>
                </v:textbox>
                <w10:wrap type="square" anchorx="page" anchory="line"/>
              </v:shape>
            </w:pict>
          </mc:Fallback>
        </mc:AlternateContent>
      </w:r>
      <w:r>
        <w:rPr>
          <w:rFonts w:ascii="Arial Unicode MS" w:hAnsi="Arial Unicode MS"/>
        </w:rPr>
        <w:br w:type="page"/>
      </w:r>
    </w:p>
    <w:p w14:paraId="214C0F62" w14:textId="77777777" w:rsidR="00126259" w:rsidRPr="008029D6" w:rsidRDefault="005E002F">
      <w:pPr>
        <w:spacing w:before="100" w:after="100" w:line="192" w:lineRule="auto"/>
        <w:rPr>
          <w:rFonts w:ascii="TT Fors Trial Thin" w:eastAsia="TT Fors Trial Thin" w:hAnsi="TT Fors Trial Thin" w:cs="TT Fors Trial Thin"/>
          <w:spacing w:val="-80"/>
          <w:sz w:val="20"/>
          <w:szCs w:val="20"/>
        </w:rPr>
      </w:pPr>
      <w:r w:rsidRPr="00126259">
        <w:rPr>
          <w:rFonts w:ascii="TT Fors Trial Thin" w:eastAsia="TT Fors Trial Thin" w:hAnsi="TT Fors Trial Thin" w:cs="TT Fors Trial Thin"/>
          <w:spacing w:val="-80"/>
          <w:sz w:val="50"/>
          <w:szCs w:val="50"/>
        </w:rPr>
        <w:lastRenderedPageBreak/>
        <w:t xml:space="preserve"> </w:t>
      </w:r>
    </w:p>
    <w:p w14:paraId="093DA1EC" w14:textId="2AABDE6B" w:rsidR="002D48FB" w:rsidRDefault="008156F7">
      <w:pPr>
        <w:spacing w:before="100" w:after="100" w:line="192" w:lineRule="auto"/>
        <w:rPr>
          <w:rFonts w:ascii="TT Fors Trial Thin" w:eastAsia="TT Fors Trial Thin" w:hAnsi="TT Fors Trial Thin" w:cs="TT Fors Trial Thin"/>
          <w:spacing w:val="-20"/>
          <w:sz w:val="32"/>
          <w:szCs w:val="32"/>
        </w:rPr>
      </w:pPr>
      <w:r w:rsidRPr="000B7227">
        <w:rPr>
          <w:rFonts w:ascii="TT Fors Trial Thin" w:eastAsia="TT Fors Trial Thin" w:hAnsi="TT Fors Trial Thin" w:cs="TT Fors Trial Thin"/>
          <w:spacing w:val="-70"/>
          <w:sz w:val="96"/>
          <w:szCs w:val="96"/>
        </w:rPr>
        <w:t xml:space="preserve">HAUTE COUTURE </w:t>
      </w:r>
      <w:r w:rsidR="0089736D">
        <w:rPr>
          <w:rFonts w:ascii="TT Fors Trial Thin" w:eastAsia="TT Fors Trial Thin" w:hAnsi="TT Fors Trial Thin" w:cs="TT Fors Trial Thin"/>
          <w:spacing w:val="-70"/>
          <w:sz w:val="96"/>
          <w:szCs w:val="96"/>
        </w:rPr>
        <w:br/>
      </w:r>
      <w:r w:rsidRPr="008156F7">
        <w:rPr>
          <w:rFonts w:ascii="TT Fors Trial Thin" w:eastAsia="TT Fors Trial Thin" w:hAnsi="TT Fors Trial Thin" w:cs="TT Fors Trial Thin"/>
          <w:spacing w:val="-70"/>
          <w:sz w:val="96"/>
          <w:szCs w:val="96"/>
        </w:rPr>
        <w:t>I SAMOCHODY</w:t>
      </w:r>
      <w:r w:rsidR="005E002F" w:rsidRPr="00126259">
        <w:rPr>
          <w:rFonts w:ascii="TT Fors Trial Thin" w:eastAsia="TT Fors Trial Thin" w:hAnsi="TT Fors Trial Thin" w:cs="TT Fors Trial Thin"/>
          <w:spacing w:val="-70"/>
          <w:sz w:val="96"/>
          <w:szCs w:val="96"/>
        </w:rPr>
        <w:t>:</w:t>
      </w:r>
      <w:r w:rsidR="005E002F" w:rsidRPr="00936C62">
        <w:rPr>
          <w:rFonts w:ascii="TT Fors Trial Thin" w:eastAsia="TT Fors Trial Thin" w:hAnsi="TT Fors Trial Thin" w:cs="TT Fors Trial Thin"/>
          <w:spacing w:val="-70"/>
          <w:sz w:val="96"/>
          <w:szCs w:val="96"/>
        </w:rPr>
        <w:t xml:space="preserve"> </w:t>
      </w:r>
      <w:r w:rsidR="005E002F">
        <w:rPr>
          <w:rFonts w:ascii="TT Fors Trial Thin" w:eastAsia="TT Fors Trial Thin" w:hAnsi="TT Fors Trial Thin" w:cs="TT Fors Trial Thin"/>
          <w:spacing w:val="-70"/>
          <w:sz w:val="96"/>
          <w:szCs w:val="96"/>
        </w:rPr>
        <w:br/>
      </w:r>
      <w:r w:rsidR="00624CF3" w:rsidRPr="0089736D">
        <w:rPr>
          <w:rFonts w:ascii="TT Fors Trial Thin" w:eastAsia="TT Fors Trial Thin" w:hAnsi="TT Fors Trial Thin" w:cs="TT Fors Trial Thin"/>
          <w:spacing w:val="-28"/>
          <w:sz w:val="48"/>
          <w:szCs w:val="48"/>
        </w:rPr>
        <w:t>WSPÓLNY WYSTĘP AGTZ TWIN TAIL I VIONNET PARIS OCZAROWAŁ KONKURS ELEGANCJI CHANTILLY ARTS &amp; ELEGANCE RICHARD MILLE</w:t>
      </w:r>
    </w:p>
    <w:p w14:paraId="1C799CC0" w14:textId="77777777" w:rsidR="002D48FB" w:rsidRPr="0089736D" w:rsidRDefault="002D48FB">
      <w:pPr>
        <w:spacing w:before="100" w:after="100" w:line="240" w:lineRule="auto"/>
        <w:jc w:val="both"/>
        <w:rPr>
          <w:rFonts w:ascii="TT Fors Trial" w:eastAsia="TT Fors Trial" w:hAnsi="TT Fors Trial" w:cs="TT Fors Trial"/>
          <w:b/>
          <w:bCs/>
          <w:spacing w:val="-10"/>
          <w:sz w:val="12"/>
          <w:szCs w:val="12"/>
        </w:rPr>
      </w:pPr>
    </w:p>
    <w:p w14:paraId="007F2634" w14:textId="6D23071D" w:rsidR="002D48FB" w:rsidRDefault="00E769EC">
      <w:pPr>
        <w:spacing w:before="100" w:after="100" w:line="240" w:lineRule="auto"/>
        <w:jc w:val="both"/>
        <w:rPr>
          <w:rFonts w:ascii="TT Fors Trial" w:eastAsia="TT Fors Trial" w:hAnsi="TT Fors Trial" w:cs="TT Fors Trial"/>
          <w:b/>
          <w:bCs/>
          <w:spacing w:val="-10"/>
          <w:sz w:val="20"/>
          <w:szCs w:val="20"/>
        </w:rPr>
      </w:pPr>
      <w:r w:rsidRPr="00E769EC">
        <w:rPr>
          <w:rFonts w:ascii="TT Fors Trial" w:eastAsia="TT Fors Trial" w:hAnsi="TT Fors Trial" w:cs="TT Fors Trial"/>
          <w:b/>
          <w:bCs/>
          <w:spacing w:val="-10"/>
          <w:sz w:val="20"/>
          <w:szCs w:val="20"/>
        </w:rPr>
        <w:t xml:space="preserve">Po zdobyciu świata motoryzacji AGTZ </w:t>
      </w:r>
      <w:proofErr w:type="spellStart"/>
      <w:r w:rsidRPr="00E769EC">
        <w:rPr>
          <w:rFonts w:ascii="TT Fors Trial" w:eastAsia="TT Fors Trial" w:hAnsi="TT Fors Trial" w:cs="TT Fors Trial"/>
          <w:b/>
          <w:bCs/>
          <w:spacing w:val="-10"/>
          <w:sz w:val="20"/>
          <w:szCs w:val="20"/>
        </w:rPr>
        <w:t>Twin</w:t>
      </w:r>
      <w:proofErr w:type="spellEnd"/>
      <w:r w:rsidRPr="00E769EC">
        <w:rPr>
          <w:rFonts w:ascii="TT Fors Trial" w:eastAsia="TT Fors Trial" w:hAnsi="TT Fors Trial" w:cs="TT Fors Trial"/>
          <w:b/>
          <w:bCs/>
          <w:spacing w:val="-10"/>
          <w:sz w:val="20"/>
          <w:szCs w:val="20"/>
        </w:rPr>
        <w:t xml:space="preserve"> </w:t>
      </w:r>
      <w:proofErr w:type="spellStart"/>
      <w:r w:rsidRPr="00E769EC">
        <w:rPr>
          <w:rFonts w:ascii="TT Fors Trial" w:eastAsia="TT Fors Trial" w:hAnsi="TT Fors Trial" w:cs="TT Fors Trial"/>
          <w:b/>
          <w:bCs/>
          <w:spacing w:val="-10"/>
          <w:sz w:val="20"/>
          <w:szCs w:val="20"/>
        </w:rPr>
        <w:t>Tail</w:t>
      </w:r>
      <w:proofErr w:type="spellEnd"/>
      <w:r w:rsidRPr="00E769EC">
        <w:rPr>
          <w:rFonts w:ascii="TT Fors Trial" w:eastAsia="TT Fors Trial" w:hAnsi="TT Fors Trial" w:cs="TT Fors Trial"/>
          <w:b/>
          <w:bCs/>
          <w:spacing w:val="-10"/>
          <w:sz w:val="20"/>
          <w:szCs w:val="20"/>
        </w:rPr>
        <w:t xml:space="preserve"> podbija teraz świat wysokiej mody. Będący efektem współpracy polskiego dealera samochodów kolekcjonerskich oraz legendarnego włoskiego studia Atelier </w:t>
      </w:r>
      <w:proofErr w:type="spellStart"/>
      <w:r w:rsidRPr="00E769EC">
        <w:rPr>
          <w:rFonts w:ascii="TT Fors Trial" w:eastAsia="TT Fors Trial" w:hAnsi="TT Fors Trial" w:cs="TT Fors Trial"/>
          <w:b/>
          <w:bCs/>
          <w:spacing w:val="-10"/>
          <w:sz w:val="20"/>
          <w:szCs w:val="20"/>
        </w:rPr>
        <w:t>Zagato</w:t>
      </w:r>
      <w:proofErr w:type="spellEnd"/>
      <w:r w:rsidRPr="00E769EC">
        <w:rPr>
          <w:rFonts w:ascii="TT Fors Trial" w:eastAsia="TT Fors Trial" w:hAnsi="TT Fors Trial" w:cs="TT Fors Trial"/>
          <w:b/>
          <w:bCs/>
          <w:spacing w:val="-10"/>
          <w:sz w:val="20"/>
          <w:szCs w:val="20"/>
        </w:rPr>
        <w:t xml:space="preserve"> budowany na zamówienie model został zaprezentowany na dorocznym konkursie elegancji w podparyskim pałacu Chantilly </w:t>
      </w:r>
      <w:proofErr w:type="spellStart"/>
      <w:r w:rsidRPr="00E769EC">
        <w:rPr>
          <w:rFonts w:ascii="TT Fors Trial" w:eastAsia="TT Fors Trial" w:hAnsi="TT Fors Trial" w:cs="TT Fors Trial"/>
          <w:b/>
          <w:bCs/>
          <w:spacing w:val="-10"/>
          <w:sz w:val="20"/>
          <w:szCs w:val="20"/>
        </w:rPr>
        <w:t>Arts</w:t>
      </w:r>
      <w:proofErr w:type="spellEnd"/>
      <w:r w:rsidRPr="00E769EC">
        <w:rPr>
          <w:rFonts w:ascii="TT Fors Trial" w:eastAsia="TT Fors Trial" w:hAnsi="TT Fors Trial" w:cs="TT Fors Trial"/>
          <w:b/>
          <w:bCs/>
          <w:spacing w:val="-10"/>
          <w:sz w:val="20"/>
          <w:szCs w:val="20"/>
        </w:rPr>
        <w:t xml:space="preserve"> &amp; </w:t>
      </w:r>
      <w:proofErr w:type="spellStart"/>
      <w:r w:rsidRPr="00E769EC">
        <w:rPr>
          <w:rFonts w:ascii="TT Fors Trial" w:eastAsia="TT Fors Trial" w:hAnsi="TT Fors Trial" w:cs="TT Fors Trial"/>
          <w:b/>
          <w:bCs/>
          <w:spacing w:val="-10"/>
          <w:sz w:val="20"/>
          <w:szCs w:val="20"/>
        </w:rPr>
        <w:t>Elegance</w:t>
      </w:r>
      <w:proofErr w:type="spellEnd"/>
      <w:r w:rsidRPr="00E769EC">
        <w:rPr>
          <w:rFonts w:ascii="TT Fors Trial" w:eastAsia="TT Fors Trial" w:hAnsi="TT Fors Trial" w:cs="TT Fors Trial"/>
          <w:b/>
          <w:bCs/>
          <w:spacing w:val="-10"/>
          <w:sz w:val="20"/>
          <w:szCs w:val="20"/>
        </w:rPr>
        <w:t xml:space="preserve"> Richard </w:t>
      </w:r>
      <w:proofErr w:type="spellStart"/>
      <w:r w:rsidRPr="00E769EC">
        <w:rPr>
          <w:rFonts w:ascii="TT Fors Trial" w:eastAsia="TT Fors Trial" w:hAnsi="TT Fors Trial" w:cs="TT Fors Trial"/>
          <w:b/>
          <w:bCs/>
          <w:spacing w:val="-10"/>
          <w:sz w:val="20"/>
          <w:szCs w:val="20"/>
        </w:rPr>
        <w:t>Mille</w:t>
      </w:r>
      <w:proofErr w:type="spellEnd"/>
      <w:r w:rsidRPr="00E769EC">
        <w:rPr>
          <w:rFonts w:ascii="TT Fors Trial" w:eastAsia="TT Fors Trial" w:hAnsi="TT Fors Trial" w:cs="TT Fors Trial"/>
          <w:b/>
          <w:bCs/>
          <w:spacing w:val="-10"/>
          <w:sz w:val="20"/>
          <w:szCs w:val="20"/>
        </w:rPr>
        <w:t xml:space="preserve"> obok stanowiącego jego inspirację klasycznego modelu wyścigowego A220 oraz brawurowych projektów luksusowej marki </w:t>
      </w:r>
      <w:proofErr w:type="spellStart"/>
      <w:r w:rsidRPr="00E769EC">
        <w:rPr>
          <w:rFonts w:ascii="TT Fors Trial" w:eastAsia="TT Fors Trial" w:hAnsi="TT Fors Trial" w:cs="TT Fors Trial"/>
          <w:b/>
          <w:bCs/>
          <w:spacing w:val="-10"/>
          <w:sz w:val="20"/>
          <w:szCs w:val="20"/>
        </w:rPr>
        <w:t>haute</w:t>
      </w:r>
      <w:proofErr w:type="spellEnd"/>
      <w:r w:rsidRPr="00E769EC">
        <w:rPr>
          <w:rFonts w:ascii="TT Fors Trial" w:eastAsia="TT Fors Trial" w:hAnsi="TT Fors Trial" w:cs="TT Fors Trial"/>
          <w:b/>
          <w:bCs/>
          <w:spacing w:val="-10"/>
          <w:sz w:val="20"/>
          <w:szCs w:val="20"/>
        </w:rPr>
        <w:t xml:space="preserve"> </w:t>
      </w:r>
      <w:proofErr w:type="spellStart"/>
      <w:r w:rsidRPr="00E769EC">
        <w:rPr>
          <w:rFonts w:ascii="TT Fors Trial" w:eastAsia="TT Fors Trial" w:hAnsi="TT Fors Trial" w:cs="TT Fors Trial"/>
          <w:b/>
          <w:bCs/>
          <w:spacing w:val="-10"/>
          <w:sz w:val="20"/>
          <w:szCs w:val="20"/>
        </w:rPr>
        <w:t>couture</w:t>
      </w:r>
      <w:proofErr w:type="spellEnd"/>
      <w:r w:rsidRPr="00E769EC">
        <w:rPr>
          <w:rFonts w:ascii="TT Fors Trial" w:eastAsia="TT Fors Trial" w:hAnsi="TT Fors Trial" w:cs="TT Fors Trial"/>
          <w:b/>
          <w:bCs/>
          <w:spacing w:val="-10"/>
          <w:sz w:val="20"/>
          <w:szCs w:val="20"/>
        </w:rPr>
        <w:t xml:space="preserve"> </w:t>
      </w:r>
      <w:proofErr w:type="spellStart"/>
      <w:r w:rsidRPr="00E769EC">
        <w:rPr>
          <w:rFonts w:ascii="TT Fors Trial" w:eastAsia="TT Fors Trial" w:hAnsi="TT Fors Trial" w:cs="TT Fors Trial"/>
          <w:b/>
          <w:bCs/>
          <w:spacing w:val="-10"/>
          <w:sz w:val="20"/>
          <w:szCs w:val="20"/>
        </w:rPr>
        <w:t>Vionnet</w:t>
      </w:r>
      <w:proofErr w:type="spellEnd"/>
      <w:r w:rsidRPr="00E769EC">
        <w:rPr>
          <w:rFonts w:ascii="TT Fors Trial" w:eastAsia="TT Fors Trial" w:hAnsi="TT Fors Trial" w:cs="TT Fors Trial"/>
          <w:b/>
          <w:bCs/>
          <w:spacing w:val="-10"/>
          <w:sz w:val="20"/>
          <w:szCs w:val="20"/>
        </w:rPr>
        <w:t xml:space="preserve"> Paris</w:t>
      </w:r>
      <w:r w:rsidR="005E002F">
        <w:rPr>
          <w:rFonts w:ascii="TT Fors Trial" w:eastAsia="TT Fors Trial" w:hAnsi="TT Fors Trial" w:cs="TT Fors Trial"/>
          <w:b/>
          <w:bCs/>
          <w:spacing w:val="-10"/>
          <w:sz w:val="20"/>
          <w:szCs w:val="20"/>
        </w:rPr>
        <w:t xml:space="preserve">. </w:t>
      </w:r>
    </w:p>
    <w:p w14:paraId="465DA00F" w14:textId="77777777" w:rsidR="00126259" w:rsidRDefault="00126259" w:rsidP="00235E91">
      <w:pPr>
        <w:spacing w:before="100" w:after="100" w:line="240" w:lineRule="auto"/>
        <w:jc w:val="both"/>
        <w:rPr>
          <w:rFonts w:ascii="TT Fors Trial" w:eastAsia="TT Fors Trial" w:hAnsi="TT Fors Trial" w:cs="TT Fors Trial"/>
          <w:b/>
          <w:bCs/>
          <w:spacing w:val="-10"/>
          <w:sz w:val="20"/>
          <w:szCs w:val="20"/>
          <w:lang w:val="en-GB"/>
        </w:rPr>
      </w:pPr>
      <w:r>
        <w:rPr>
          <w:rFonts w:ascii="TT Fors Trial" w:eastAsia="TT Fors Trial" w:hAnsi="TT Fors Trial" w:cs="TT Fors Trial"/>
          <w:noProof/>
          <w:spacing w:val="-10"/>
          <w:sz w:val="20"/>
          <w:szCs w:val="20"/>
        </w:rPr>
        <w:drawing>
          <wp:inline distT="0" distB="0" distL="0" distR="0" wp14:anchorId="56945195" wp14:editId="33DA0E95">
            <wp:extent cx="5756275" cy="3838575"/>
            <wp:effectExtent l="0" t="0" r="0" b="9525"/>
            <wp:docPr id="352984727" name="Obraz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2984727" name="Obraz 5"/>
                    <pic:cNvPicPr/>
                  </pic:nvPicPr>
                  <pic:blipFill>
                    <a:blip r:embed="rId7" cstate="print">
                      <a:extLst>
                        <a:ext uri="{28A0092B-C50C-407E-A947-70E740481C1C}">
                          <a14:useLocalDpi xmlns:a14="http://schemas.microsoft.com/office/drawing/2010/main" val="0"/>
                        </a:ext>
                      </a:extLst>
                    </a:blip>
                    <a:srcRect t="5543" b="5543"/>
                    <a:stretch>
                      <a:fillRect/>
                    </a:stretch>
                  </pic:blipFill>
                  <pic:spPr bwMode="auto">
                    <a:xfrm>
                      <a:off x="0" y="0"/>
                      <a:ext cx="5756275" cy="3838575"/>
                    </a:xfrm>
                    <a:prstGeom prst="rect">
                      <a:avLst/>
                    </a:prstGeom>
                    <a:ln>
                      <a:noFill/>
                    </a:ln>
                    <a:extLst>
                      <a:ext uri="{53640926-AAD7-44D8-BBD7-CCE9431645EC}">
                        <a14:shadowObscured xmlns:a14="http://schemas.microsoft.com/office/drawing/2010/main"/>
                      </a:ext>
                    </a:extLst>
                  </pic:spPr>
                </pic:pic>
              </a:graphicData>
            </a:graphic>
          </wp:inline>
        </w:drawing>
      </w:r>
    </w:p>
    <w:p w14:paraId="2F5E0A9D" w14:textId="77777777" w:rsidR="0066210D" w:rsidRPr="0066210D" w:rsidRDefault="0066210D" w:rsidP="0066210D">
      <w:pPr>
        <w:spacing w:before="100" w:after="100" w:line="240" w:lineRule="auto"/>
        <w:jc w:val="both"/>
        <w:rPr>
          <w:rFonts w:ascii="TT Fors Trial" w:eastAsia="TT Fors Trial" w:hAnsi="TT Fors Trial" w:cs="TT Fors Trial"/>
          <w:spacing w:val="-10"/>
          <w:sz w:val="20"/>
          <w:szCs w:val="20"/>
        </w:rPr>
      </w:pPr>
      <w:r w:rsidRPr="0066210D">
        <w:rPr>
          <w:rFonts w:ascii="TT Fors Trial" w:eastAsia="TT Fors Trial" w:hAnsi="TT Fors Trial" w:cs="TT Fors Trial"/>
          <w:spacing w:val="-10"/>
          <w:sz w:val="20"/>
          <w:szCs w:val="20"/>
        </w:rPr>
        <w:lastRenderedPageBreak/>
        <w:t xml:space="preserve">Projektanci </w:t>
      </w:r>
      <w:proofErr w:type="spellStart"/>
      <w:r w:rsidRPr="0066210D">
        <w:rPr>
          <w:rFonts w:ascii="TT Fors Trial" w:eastAsia="TT Fors Trial" w:hAnsi="TT Fors Trial" w:cs="TT Fors Trial"/>
          <w:spacing w:val="-10"/>
          <w:sz w:val="20"/>
          <w:szCs w:val="20"/>
        </w:rPr>
        <w:t>Vionnet</w:t>
      </w:r>
      <w:proofErr w:type="spellEnd"/>
      <w:r w:rsidRPr="0066210D">
        <w:rPr>
          <w:rFonts w:ascii="TT Fors Trial" w:eastAsia="TT Fors Trial" w:hAnsi="TT Fors Trial" w:cs="TT Fors Trial"/>
          <w:spacing w:val="-10"/>
          <w:sz w:val="20"/>
          <w:szCs w:val="20"/>
        </w:rPr>
        <w:t xml:space="preserve"> Paris przygotowali specjalnie na tę okazję cztery kreacje, z których każda w inny sposób opowiada o świecie motoryzacji i techniki poprzez wykorzystanie innowacyjnych materiałów. Stosując się do historycznych, obecnych i przyszłych trendów modowych projekty wykazały jasny związek z unikalną naturą AGTZ </w:t>
      </w:r>
      <w:proofErr w:type="spellStart"/>
      <w:r w:rsidRPr="0066210D">
        <w:rPr>
          <w:rFonts w:ascii="TT Fors Trial" w:eastAsia="TT Fors Trial" w:hAnsi="TT Fors Trial" w:cs="TT Fors Trial"/>
          <w:spacing w:val="-10"/>
          <w:sz w:val="20"/>
          <w:szCs w:val="20"/>
        </w:rPr>
        <w:t>Twin</w:t>
      </w:r>
      <w:proofErr w:type="spellEnd"/>
      <w:r w:rsidRPr="0066210D">
        <w:rPr>
          <w:rFonts w:ascii="TT Fors Trial" w:eastAsia="TT Fors Trial" w:hAnsi="TT Fors Trial" w:cs="TT Fors Trial"/>
          <w:spacing w:val="-10"/>
          <w:sz w:val="20"/>
          <w:szCs w:val="20"/>
        </w:rPr>
        <w:t xml:space="preserve"> </w:t>
      </w:r>
      <w:proofErr w:type="spellStart"/>
      <w:r w:rsidRPr="0066210D">
        <w:rPr>
          <w:rFonts w:ascii="TT Fors Trial" w:eastAsia="TT Fors Trial" w:hAnsi="TT Fors Trial" w:cs="TT Fors Trial"/>
          <w:spacing w:val="-10"/>
          <w:sz w:val="20"/>
          <w:szCs w:val="20"/>
        </w:rPr>
        <w:t>Tail</w:t>
      </w:r>
      <w:proofErr w:type="spellEnd"/>
      <w:r w:rsidRPr="0066210D">
        <w:rPr>
          <w:rFonts w:ascii="TT Fors Trial" w:eastAsia="TT Fors Trial" w:hAnsi="TT Fors Trial" w:cs="TT Fors Trial"/>
          <w:spacing w:val="-10"/>
          <w:sz w:val="20"/>
          <w:szCs w:val="20"/>
        </w:rPr>
        <w:t xml:space="preserve">, łączącego inspirację klasyką z pionierską możliwością samodzielnej transformacji karoserii. Zmian pomiędzy długim a krótkim tyłem może dokonywać sam właściciel podczas trwającej kilka minut operacji. </w:t>
      </w:r>
    </w:p>
    <w:p w14:paraId="6E79041A" w14:textId="77777777" w:rsidR="0066210D" w:rsidRPr="0066210D" w:rsidRDefault="0066210D" w:rsidP="0066210D">
      <w:pPr>
        <w:spacing w:before="100" w:after="100" w:line="240" w:lineRule="auto"/>
        <w:jc w:val="both"/>
        <w:rPr>
          <w:rFonts w:ascii="TT Fors Trial" w:eastAsia="TT Fors Trial" w:hAnsi="TT Fors Trial" w:cs="TT Fors Trial"/>
          <w:spacing w:val="-10"/>
          <w:sz w:val="20"/>
          <w:szCs w:val="20"/>
        </w:rPr>
      </w:pPr>
      <w:r w:rsidRPr="0066210D">
        <w:rPr>
          <w:rFonts w:ascii="TT Fors Trial" w:eastAsia="TT Fors Trial" w:hAnsi="TT Fors Trial" w:cs="TT Fors Trial"/>
          <w:spacing w:val="-10"/>
          <w:sz w:val="20"/>
          <w:szCs w:val="20"/>
        </w:rPr>
        <w:t xml:space="preserve">Na pokaz przed pałacem Chantilly wyselekcjonowane zostały cztery suknie z dwóch kolekcji: dwie typu etui wiernie hołdujące oryginalnym projektom autorstwa założycielki domu mody, Madeleine </w:t>
      </w:r>
      <w:proofErr w:type="spellStart"/>
      <w:r w:rsidRPr="0066210D">
        <w:rPr>
          <w:rFonts w:ascii="TT Fors Trial" w:eastAsia="TT Fors Trial" w:hAnsi="TT Fors Trial" w:cs="TT Fors Trial"/>
          <w:spacing w:val="-10"/>
          <w:sz w:val="20"/>
          <w:szCs w:val="20"/>
        </w:rPr>
        <w:t>Vionnet</w:t>
      </w:r>
      <w:proofErr w:type="spellEnd"/>
      <w:r w:rsidRPr="0066210D">
        <w:rPr>
          <w:rFonts w:ascii="TT Fors Trial" w:eastAsia="TT Fors Trial" w:hAnsi="TT Fors Trial" w:cs="TT Fors Trial"/>
          <w:spacing w:val="-10"/>
          <w:sz w:val="20"/>
          <w:szCs w:val="20"/>
        </w:rPr>
        <w:t xml:space="preserve">, oraz dwie slip </w:t>
      </w:r>
      <w:proofErr w:type="spellStart"/>
      <w:r w:rsidRPr="0066210D">
        <w:rPr>
          <w:rFonts w:ascii="TT Fors Trial" w:eastAsia="TT Fors Trial" w:hAnsi="TT Fors Trial" w:cs="TT Fors Trial"/>
          <w:spacing w:val="-10"/>
          <w:sz w:val="20"/>
          <w:szCs w:val="20"/>
        </w:rPr>
        <w:t>dress</w:t>
      </w:r>
      <w:proofErr w:type="spellEnd"/>
      <w:r w:rsidRPr="0066210D">
        <w:rPr>
          <w:rFonts w:ascii="TT Fors Trial" w:eastAsia="TT Fors Trial" w:hAnsi="TT Fors Trial" w:cs="TT Fors Trial"/>
          <w:spacing w:val="-10"/>
          <w:sz w:val="20"/>
          <w:szCs w:val="20"/>
        </w:rPr>
        <w:t xml:space="preserve"> stanowiące ich świeżą interpretację, wprowadzające założenia ponadczasowej elegancji i najwyższej jakości wykonania w bieżące potrzeby i trendy. Zwiewne, lejące materiały o trójwymiarowej fakturze zawarte w prostych krojach w metaforyczny sposób przedstawiły mechaniczną naturę projektu AGTZ </w:t>
      </w:r>
      <w:proofErr w:type="spellStart"/>
      <w:r w:rsidRPr="0066210D">
        <w:rPr>
          <w:rFonts w:ascii="TT Fors Trial" w:eastAsia="TT Fors Trial" w:hAnsi="TT Fors Trial" w:cs="TT Fors Trial"/>
          <w:spacing w:val="-10"/>
          <w:sz w:val="20"/>
          <w:szCs w:val="20"/>
        </w:rPr>
        <w:t>Twin</w:t>
      </w:r>
      <w:proofErr w:type="spellEnd"/>
      <w:r w:rsidRPr="0066210D">
        <w:rPr>
          <w:rFonts w:ascii="TT Fors Trial" w:eastAsia="TT Fors Trial" w:hAnsi="TT Fors Trial" w:cs="TT Fors Trial"/>
          <w:spacing w:val="-10"/>
          <w:sz w:val="20"/>
          <w:szCs w:val="20"/>
        </w:rPr>
        <w:t xml:space="preserve"> </w:t>
      </w:r>
      <w:proofErr w:type="spellStart"/>
      <w:r w:rsidRPr="0066210D">
        <w:rPr>
          <w:rFonts w:ascii="TT Fors Trial" w:eastAsia="TT Fors Trial" w:hAnsi="TT Fors Trial" w:cs="TT Fors Trial"/>
          <w:spacing w:val="-10"/>
          <w:sz w:val="20"/>
          <w:szCs w:val="20"/>
        </w:rPr>
        <w:t>Tail</w:t>
      </w:r>
      <w:proofErr w:type="spellEnd"/>
      <w:r w:rsidRPr="0066210D">
        <w:rPr>
          <w:rFonts w:ascii="TT Fors Trial" w:eastAsia="TT Fors Trial" w:hAnsi="TT Fors Trial" w:cs="TT Fors Trial"/>
          <w:spacing w:val="-10"/>
          <w:sz w:val="20"/>
          <w:szCs w:val="20"/>
        </w:rPr>
        <w:t>, z którym dzieliły scenę na najważniejszym francuskim konkursie elegancji.</w:t>
      </w:r>
    </w:p>
    <w:p w14:paraId="7FF7ACD0" w14:textId="77777777" w:rsidR="0066210D" w:rsidRDefault="0066210D" w:rsidP="0066210D">
      <w:pPr>
        <w:spacing w:before="100" w:after="100" w:line="240" w:lineRule="auto"/>
        <w:jc w:val="both"/>
        <w:rPr>
          <w:rFonts w:ascii="TT Fors Trial" w:eastAsia="TT Fors Trial" w:hAnsi="TT Fors Trial" w:cs="TT Fors Trial"/>
          <w:spacing w:val="-10"/>
          <w:sz w:val="20"/>
          <w:szCs w:val="20"/>
        </w:rPr>
      </w:pPr>
      <w:r w:rsidRPr="0066210D">
        <w:rPr>
          <w:rFonts w:ascii="TT Fors Trial" w:eastAsia="TT Fors Trial" w:hAnsi="TT Fors Trial" w:cs="TT Fors Trial"/>
          <w:spacing w:val="-10"/>
          <w:sz w:val="20"/>
          <w:szCs w:val="20"/>
        </w:rPr>
        <w:t xml:space="preserve">Współpraca pomiędzy AGTZ </w:t>
      </w:r>
      <w:proofErr w:type="spellStart"/>
      <w:r w:rsidRPr="0066210D">
        <w:rPr>
          <w:rFonts w:ascii="TT Fors Trial" w:eastAsia="TT Fors Trial" w:hAnsi="TT Fors Trial" w:cs="TT Fors Trial"/>
          <w:spacing w:val="-10"/>
          <w:sz w:val="20"/>
          <w:szCs w:val="20"/>
        </w:rPr>
        <w:t>Twin</w:t>
      </w:r>
      <w:proofErr w:type="spellEnd"/>
      <w:r w:rsidRPr="0066210D">
        <w:rPr>
          <w:rFonts w:ascii="TT Fors Trial" w:eastAsia="TT Fors Trial" w:hAnsi="TT Fors Trial" w:cs="TT Fors Trial"/>
          <w:spacing w:val="-10"/>
          <w:sz w:val="20"/>
          <w:szCs w:val="20"/>
        </w:rPr>
        <w:t xml:space="preserve"> </w:t>
      </w:r>
      <w:proofErr w:type="spellStart"/>
      <w:r w:rsidRPr="0066210D">
        <w:rPr>
          <w:rFonts w:ascii="TT Fors Trial" w:eastAsia="TT Fors Trial" w:hAnsi="TT Fors Trial" w:cs="TT Fors Trial"/>
          <w:spacing w:val="-10"/>
          <w:sz w:val="20"/>
          <w:szCs w:val="20"/>
        </w:rPr>
        <w:t>Tail</w:t>
      </w:r>
      <w:proofErr w:type="spellEnd"/>
      <w:r w:rsidRPr="0066210D">
        <w:rPr>
          <w:rFonts w:ascii="TT Fors Trial" w:eastAsia="TT Fors Trial" w:hAnsi="TT Fors Trial" w:cs="TT Fors Trial"/>
          <w:spacing w:val="-10"/>
          <w:sz w:val="20"/>
          <w:szCs w:val="20"/>
        </w:rPr>
        <w:t xml:space="preserve"> a </w:t>
      </w:r>
      <w:proofErr w:type="spellStart"/>
      <w:r w:rsidRPr="0066210D">
        <w:rPr>
          <w:rFonts w:ascii="TT Fors Trial" w:eastAsia="TT Fors Trial" w:hAnsi="TT Fors Trial" w:cs="TT Fors Trial"/>
          <w:spacing w:val="-10"/>
          <w:sz w:val="20"/>
          <w:szCs w:val="20"/>
        </w:rPr>
        <w:t>Vionnet</w:t>
      </w:r>
      <w:proofErr w:type="spellEnd"/>
      <w:r w:rsidRPr="0066210D">
        <w:rPr>
          <w:rFonts w:ascii="TT Fors Trial" w:eastAsia="TT Fors Trial" w:hAnsi="TT Fors Trial" w:cs="TT Fors Trial"/>
          <w:spacing w:val="-10"/>
          <w:sz w:val="20"/>
          <w:szCs w:val="20"/>
        </w:rPr>
        <w:t xml:space="preserve"> Paris nie jest przypadkowa. Założone w Paryżu w 1912 r. przez Madeleine </w:t>
      </w:r>
      <w:proofErr w:type="spellStart"/>
      <w:r w:rsidRPr="0066210D">
        <w:rPr>
          <w:rFonts w:ascii="TT Fors Trial" w:eastAsia="TT Fors Trial" w:hAnsi="TT Fors Trial" w:cs="TT Fors Trial"/>
          <w:spacing w:val="-10"/>
          <w:sz w:val="20"/>
          <w:szCs w:val="20"/>
        </w:rPr>
        <w:t>Vionnet</w:t>
      </w:r>
      <w:proofErr w:type="spellEnd"/>
      <w:r w:rsidRPr="0066210D">
        <w:rPr>
          <w:rFonts w:ascii="TT Fors Trial" w:eastAsia="TT Fors Trial" w:hAnsi="TT Fors Trial" w:cs="TT Fors Trial"/>
          <w:spacing w:val="-10"/>
          <w:sz w:val="20"/>
          <w:szCs w:val="20"/>
        </w:rPr>
        <w:t xml:space="preserve"> atelier krawieckie już w pionierskich czasach kształtowania się </w:t>
      </w:r>
      <w:proofErr w:type="spellStart"/>
      <w:r w:rsidRPr="0066210D">
        <w:rPr>
          <w:rFonts w:ascii="TT Fors Trial" w:eastAsia="TT Fors Trial" w:hAnsi="TT Fors Trial" w:cs="TT Fors Trial"/>
          <w:spacing w:val="-10"/>
          <w:sz w:val="20"/>
          <w:szCs w:val="20"/>
        </w:rPr>
        <w:t>haute</w:t>
      </w:r>
      <w:proofErr w:type="spellEnd"/>
      <w:r w:rsidRPr="0066210D">
        <w:rPr>
          <w:rFonts w:ascii="TT Fors Trial" w:eastAsia="TT Fors Trial" w:hAnsi="TT Fors Trial" w:cs="TT Fors Trial"/>
          <w:spacing w:val="-10"/>
          <w:sz w:val="20"/>
          <w:szCs w:val="20"/>
        </w:rPr>
        <w:t xml:space="preserve"> </w:t>
      </w:r>
      <w:proofErr w:type="spellStart"/>
      <w:r w:rsidRPr="0066210D">
        <w:rPr>
          <w:rFonts w:ascii="TT Fors Trial" w:eastAsia="TT Fors Trial" w:hAnsi="TT Fors Trial" w:cs="TT Fors Trial"/>
          <w:spacing w:val="-10"/>
          <w:sz w:val="20"/>
          <w:szCs w:val="20"/>
        </w:rPr>
        <w:t>couture</w:t>
      </w:r>
      <w:proofErr w:type="spellEnd"/>
      <w:r w:rsidRPr="0066210D">
        <w:rPr>
          <w:rFonts w:ascii="TT Fors Trial" w:eastAsia="TT Fors Trial" w:hAnsi="TT Fors Trial" w:cs="TT Fors Trial"/>
          <w:spacing w:val="-10"/>
          <w:sz w:val="20"/>
          <w:szCs w:val="20"/>
        </w:rPr>
        <w:t xml:space="preserve"> stało się synonimem rewolucyjnych, wizjonerskich projektów. Dziś </w:t>
      </w:r>
      <w:proofErr w:type="spellStart"/>
      <w:r w:rsidRPr="0066210D">
        <w:rPr>
          <w:rFonts w:ascii="TT Fors Trial" w:eastAsia="TT Fors Trial" w:hAnsi="TT Fors Trial" w:cs="TT Fors Trial"/>
          <w:spacing w:val="-10"/>
          <w:sz w:val="20"/>
          <w:szCs w:val="20"/>
        </w:rPr>
        <w:t>Vionnet</w:t>
      </w:r>
      <w:proofErr w:type="spellEnd"/>
      <w:r w:rsidRPr="0066210D">
        <w:rPr>
          <w:rFonts w:ascii="TT Fors Trial" w:eastAsia="TT Fors Trial" w:hAnsi="TT Fors Trial" w:cs="TT Fors Trial"/>
          <w:spacing w:val="-10"/>
          <w:sz w:val="20"/>
          <w:szCs w:val="20"/>
        </w:rPr>
        <w:t xml:space="preserve"> Paris, Atelier </w:t>
      </w:r>
      <w:proofErr w:type="spellStart"/>
      <w:r w:rsidRPr="0066210D">
        <w:rPr>
          <w:rFonts w:ascii="TT Fors Trial" w:eastAsia="TT Fors Trial" w:hAnsi="TT Fors Trial" w:cs="TT Fors Trial"/>
          <w:spacing w:val="-10"/>
          <w:sz w:val="20"/>
          <w:szCs w:val="20"/>
        </w:rPr>
        <w:t>Zagato</w:t>
      </w:r>
      <w:proofErr w:type="spellEnd"/>
      <w:r w:rsidRPr="0066210D">
        <w:rPr>
          <w:rFonts w:ascii="TT Fors Trial" w:eastAsia="TT Fors Trial" w:hAnsi="TT Fors Trial" w:cs="TT Fors Trial"/>
          <w:spacing w:val="-10"/>
          <w:sz w:val="20"/>
          <w:szCs w:val="20"/>
        </w:rPr>
        <w:t xml:space="preserve"> i La Squadra potwierdzają wartość historycznego dziedzictwa, artystycznego rzemiosła i pionierskiego ducha projektami, którymi podbijają cały świat i zmieniają rynek.</w:t>
      </w:r>
    </w:p>
    <w:p w14:paraId="040C014C" w14:textId="77777777" w:rsidR="00E83F75" w:rsidRPr="008029D6" w:rsidRDefault="00E83F75" w:rsidP="00E83F75">
      <w:pPr>
        <w:spacing w:before="100" w:after="100" w:line="240" w:lineRule="auto"/>
        <w:jc w:val="both"/>
        <w:rPr>
          <w:rFonts w:ascii="TT Fors Trial" w:eastAsia="TT Fors Trial" w:hAnsi="TT Fors Trial" w:cs="TT Fors Trial"/>
          <w:spacing w:val="-10"/>
          <w:sz w:val="20"/>
          <w:szCs w:val="20"/>
        </w:rPr>
      </w:pPr>
    </w:p>
    <w:p w14:paraId="5B9A81CC" w14:textId="7975D2C6" w:rsidR="00E83F75" w:rsidRPr="008029D6" w:rsidRDefault="00E83F75" w:rsidP="00E83F75">
      <w:pPr>
        <w:spacing w:before="100" w:after="100" w:line="240" w:lineRule="auto"/>
        <w:jc w:val="center"/>
        <w:rPr>
          <w:rFonts w:ascii="TT Fors Trial" w:eastAsia="TT Fors Trial" w:hAnsi="TT Fors Trial" w:cs="TT Fors Trial"/>
          <w:spacing w:val="-10"/>
          <w:sz w:val="20"/>
          <w:szCs w:val="20"/>
        </w:rPr>
      </w:pPr>
      <w:r>
        <w:rPr>
          <w:rFonts w:ascii="TT Fors Trial" w:eastAsia="TT Fors Trial" w:hAnsi="TT Fors Trial" w:cs="TT Fors Trial"/>
          <w:noProof/>
          <w:spacing w:val="-10"/>
          <w:sz w:val="20"/>
          <w:szCs w:val="20"/>
          <w:lang w:val="en-US"/>
        </w:rPr>
        <w:drawing>
          <wp:inline distT="0" distB="0" distL="0" distR="0" wp14:anchorId="26310D96" wp14:editId="285DDC52">
            <wp:extent cx="2846400" cy="2134800"/>
            <wp:effectExtent l="0" t="0" r="0" b="0"/>
            <wp:docPr id="1706620985" name="Obraz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06620985" name="Obraz 5"/>
                    <pic:cNvPicPr/>
                  </pic:nvPicPr>
                  <pic:blipFill>
                    <a:blip r:embed="rId8" cstate="print">
                      <a:extLst>
                        <a:ext uri="{28A0092B-C50C-407E-A947-70E740481C1C}">
                          <a14:useLocalDpi xmlns:a14="http://schemas.microsoft.com/office/drawing/2010/main" val="0"/>
                        </a:ext>
                      </a:extLst>
                    </a:blip>
                    <a:stretch>
                      <a:fillRect/>
                    </a:stretch>
                  </pic:blipFill>
                  <pic:spPr>
                    <a:xfrm>
                      <a:off x="0" y="0"/>
                      <a:ext cx="2846400" cy="2134800"/>
                    </a:xfrm>
                    <a:prstGeom prst="rect">
                      <a:avLst/>
                    </a:prstGeom>
                  </pic:spPr>
                </pic:pic>
              </a:graphicData>
            </a:graphic>
          </wp:inline>
        </w:drawing>
      </w:r>
      <w:r w:rsidR="00860BB2" w:rsidRPr="008029D6">
        <w:rPr>
          <w:rFonts w:ascii="TT Fors Trial" w:eastAsia="TT Fors Trial" w:hAnsi="TT Fors Trial" w:cs="TT Fors Trial"/>
          <w:spacing w:val="-10"/>
          <w:sz w:val="20"/>
          <w:szCs w:val="20"/>
        </w:rPr>
        <w:t xml:space="preserve"> </w:t>
      </w:r>
      <w:r w:rsidR="00860BB2">
        <w:rPr>
          <w:rFonts w:ascii="TT Fors Trial" w:eastAsia="TT Fors Trial" w:hAnsi="TT Fors Trial" w:cs="TT Fors Trial"/>
          <w:noProof/>
          <w:spacing w:val="-10"/>
          <w:sz w:val="20"/>
          <w:szCs w:val="20"/>
          <w:lang w:val="en-US"/>
        </w:rPr>
        <w:drawing>
          <wp:inline distT="0" distB="0" distL="0" distR="0" wp14:anchorId="38240053" wp14:editId="4956F766">
            <wp:extent cx="2845772" cy="2134329"/>
            <wp:effectExtent l="0" t="0" r="0" b="0"/>
            <wp:docPr id="1568374189" name="Obraz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8374189" name="Obraz 6"/>
                    <pic:cNvPicPr/>
                  </pic:nvPicPr>
                  <pic:blipFill>
                    <a:blip r:embed="rId9" cstate="print">
                      <a:extLst>
                        <a:ext uri="{28A0092B-C50C-407E-A947-70E740481C1C}">
                          <a14:useLocalDpi xmlns:a14="http://schemas.microsoft.com/office/drawing/2010/main" val="0"/>
                        </a:ext>
                      </a:extLst>
                    </a:blip>
                    <a:stretch>
                      <a:fillRect/>
                    </a:stretch>
                  </pic:blipFill>
                  <pic:spPr>
                    <a:xfrm>
                      <a:off x="0" y="0"/>
                      <a:ext cx="2845772" cy="2134329"/>
                    </a:xfrm>
                    <a:prstGeom prst="rect">
                      <a:avLst/>
                    </a:prstGeom>
                  </pic:spPr>
                </pic:pic>
              </a:graphicData>
            </a:graphic>
          </wp:inline>
        </w:drawing>
      </w:r>
    </w:p>
    <w:p w14:paraId="502CEEFA" w14:textId="77777777" w:rsidR="0066210D" w:rsidRPr="0066210D" w:rsidRDefault="0066210D" w:rsidP="0066210D">
      <w:pPr>
        <w:spacing w:before="100" w:after="100" w:line="240" w:lineRule="auto"/>
        <w:jc w:val="both"/>
        <w:rPr>
          <w:rFonts w:ascii="TT Fors Trial" w:eastAsia="TT Fors Trial" w:hAnsi="TT Fors Trial" w:cs="TT Fors Trial"/>
          <w:spacing w:val="-10"/>
          <w:sz w:val="20"/>
          <w:szCs w:val="20"/>
        </w:rPr>
      </w:pPr>
    </w:p>
    <w:p w14:paraId="5BAD9601" w14:textId="77777777" w:rsidR="0066210D" w:rsidRPr="0066210D" w:rsidRDefault="0066210D" w:rsidP="0066210D">
      <w:pPr>
        <w:spacing w:before="100" w:after="100" w:line="240" w:lineRule="auto"/>
        <w:jc w:val="both"/>
        <w:rPr>
          <w:rFonts w:ascii="TT Fors Trial" w:eastAsia="TT Fors Trial" w:hAnsi="TT Fors Trial" w:cs="TT Fors Trial"/>
          <w:spacing w:val="-10"/>
          <w:sz w:val="20"/>
          <w:szCs w:val="20"/>
        </w:rPr>
      </w:pPr>
    </w:p>
    <w:p w14:paraId="2D609AAD" w14:textId="77777777" w:rsidR="0066210D" w:rsidRPr="0066210D" w:rsidRDefault="0066210D" w:rsidP="0066210D">
      <w:pPr>
        <w:spacing w:before="100" w:after="100" w:line="240" w:lineRule="auto"/>
        <w:jc w:val="both"/>
        <w:rPr>
          <w:rFonts w:ascii="TT Fors Trial" w:eastAsia="TT Fors Trial" w:hAnsi="TT Fors Trial" w:cs="TT Fors Trial"/>
          <w:b/>
          <w:bCs/>
          <w:spacing w:val="-10"/>
          <w:sz w:val="20"/>
          <w:szCs w:val="20"/>
        </w:rPr>
      </w:pPr>
      <w:r w:rsidRPr="0066210D">
        <w:rPr>
          <w:rFonts w:ascii="TT Fors Trial" w:eastAsia="TT Fors Trial" w:hAnsi="TT Fors Trial" w:cs="TT Fors Trial"/>
          <w:b/>
          <w:bCs/>
          <w:spacing w:val="-10"/>
          <w:sz w:val="20"/>
          <w:szCs w:val="20"/>
        </w:rPr>
        <w:t xml:space="preserve">O AGTZ </w:t>
      </w:r>
      <w:proofErr w:type="spellStart"/>
      <w:r w:rsidRPr="0066210D">
        <w:rPr>
          <w:rFonts w:ascii="TT Fors Trial" w:eastAsia="TT Fors Trial" w:hAnsi="TT Fors Trial" w:cs="TT Fors Trial"/>
          <w:b/>
          <w:bCs/>
          <w:spacing w:val="-10"/>
          <w:sz w:val="20"/>
          <w:szCs w:val="20"/>
        </w:rPr>
        <w:t>Twin</w:t>
      </w:r>
      <w:proofErr w:type="spellEnd"/>
      <w:r w:rsidRPr="0066210D">
        <w:rPr>
          <w:rFonts w:ascii="TT Fors Trial" w:eastAsia="TT Fors Trial" w:hAnsi="TT Fors Trial" w:cs="TT Fors Trial"/>
          <w:b/>
          <w:bCs/>
          <w:spacing w:val="-10"/>
          <w:sz w:val="20"/>
          <w:szCs w:val="20"/>
        </w:rPr>
        <w:t xml:space="preserve"> </w:t>
      </w:r>
      <w:proofErr w:type="spellStart"/>
      <w:r w:rsidRPr="0066210D">
        <w:rPr>
          <w:rFonts w:ascii="TT Fors Trial" w:eastAsia="TT Fors Trial" w:hAnsi="TT Fors Trial" w:cs="TT Fors Trial"/>
          <w:b/>
          <w:bCs/>
          <w:spacing w:val="-10"/>
          <w:sz w:val="20"/>
          <w:szCs w:val="20"/>
        </w:rPr>
        <w:t>Tail</w:t>
      </w:r>
      <w:proofErr w:type="spellEnd"/>
    </w:p>
    <w:p w14:paraId="11153628" w14:textId="77777777" w:rsidR="0066210D" w:rsidRPr="0066210D" w:rsidRDefault="0066210D" w:rsidP="0066210D">
      <w:pPr>
        <w:spacing w:before="100" w:after="100" w:line="240" w:lineRule="auto"/>
        <w:jc w:val="both"/>
        <w:rPr>
          <w:rFonts w:ascii="TT Fors Trial" w:eastAsia="TT Fors Trial" w:hAnsi="TT Fors Trial" w:cs="TT Fors Trial"/>
          <w:spacing w:val="-10"/>
          <w:sz w:val="20"/>
          <w:szCs w:val="20"/>
        </w:rPr>
      </w:pPr>
      <w:r w:rsidRPr="0066210D">
        <w:rPr>
          <w:rFonts w:ascii="TT Fors Trial" w:eastAsia="TT Fors Trial" w:hAnsi="TT Fors Trial" w:cs="TT Fors Trial"/>
          <w:spacing w:val="-10"/>
          <w:sz w:val="20"/>
          <w:szCs w:val="20"/>
        </w:rPr>
        <w:t xml:space="preserve">AGTZ </w:t>
      </w:r>
      <w:proofErr w:type="spellStart"/>
      <w:r w:rsidRPr="0066210D">
        <w:rPr>
          <w:rFonts w:ascii="TT Fors Trial" w:eastAsia="TT Fors Trial" w:hAnsi="TT Fors Trial" w:cs="TT Fors Trial"/>
          <w:spacing w:val="-10"/>
          <w:sz w:val="20"/>
          <w:szCs w:val="20"/>
        </w:rPr>
        <w:t>Twin</w:t>
      </w:r>
      <w:proofErr w:type="spellEnd"/>
      <w:r w:rsidRPr="0066210D">
        <w:rPr>
          <w:rFonts w:ascii="TT Fors Trial" w:eastAsia="TT Fors Trial" w:hAnsi="TT Fors Trial" w:cs="TT Fors Trial"/>
          <w:spacing w:val="-10"/>
          <w:sz w:val="20"/>
          <w:szCs w:val="20"/>
        </w:rPr>
        <w:t xml:space="preserve"> </w:t>
      </w:r>
      <w:proofErr w:type="spellStart"/>
      <w:r w:rsidRPr="0066210D">
        <w:rPr>
          <w:rFonts w:ascii="TT Fors Trial" w:eastAsia="TT Fors Trial" w:hAnsi="TT Fors Trial" w:cs="TT Fors Trial"/>
          <w:spacing w:val="-10"/>
          <w:sz w:val="20"/>
          <w:szCs w:val="20"/>
        </w:rPr>
        <w:t>Tail</w:t>
      </w:r>
      <w:proofErr w:type="spellEnd"/>
      <w:r w:rsidRPr="0066210D">
        <w:rPr>
          <w:rFonts w:ascii="TT Fors Trial" w:eastAsia="TT Fors Trial" w:hAnsi="TT Fors Trial" w:cs="TT Fors Trial"/>
          <w:spacing w:val="-10"/>
          <w:sz w:val="20"/>
          <w:szCs w:val="20"/>
        </w:rPr>
        <w:t xml:space="preserve"> to wspólne dzieło grupy dealerskiej La Squadra z Katowic oraz najstarszego funkcjonującego włoskiego producenta nadwozi na indywidualne zamówienie, założonego w 1919 r. Atelier </w:t>
      </w:r>
      <w:proofErr w:type="spellStart"/>
      <w:r w:rsidRPr="0066210D">
        <w:rPr>
          <w:rFonts w:ascii="TT Fors Trial" w:eastAsia="TT Fors Trial" w:hAnsi="TT Fors Trial" w:cs="TT Fors Trial"/>
          <w:spacing w:val="-10"/>
          <w:sz w:val="20"/>
          <w:szCs w:val="20"/>
        </w:rPr>
        <w:t>Zagato</w:t>
      </w:r>
      <w:proofErr w:type="spellEnd"/>
      <w:r w:rsidRPr="0066210D">
        <w:rPr>
          <w:rFonts w:ascii="TT Fors Trial" w:eastAsia="TT Fors Trial" w:hAnsi="TT Fors Trial" w:cs="TT Fors Trial"/>
          <w:spacing w:val="-10"/>
          <w:sz w:val="20"/>
          <w:szCs w:val="20"/>
        </w:rPr>
        <w:t xml:space="preserve"> z Mediolanu. Przełomowy projekt wyznacza nowy model tworzenia samochodów kolekcjonerskich, w ramach którego to dealer jest inicjatorem i nadzorcą procesu kreatywnego. Rewolucyjna jest również sama forma projektu, wyposażona w dwa alternatywne tyły nadwozia, długi i krótki, zależnie od potrzeb danej trasy i preferencji właściciela. To bezprecedensowe rozwiązanie opowiada historię bohatera </w:t>
      </w:r>
      <w:proofErr w:type="spellStart"/>
      <w:r w:rsidRPr="0066210D">
        <w:rPr>
          <w:rFonts w:ascii="TT Fors Trial" w:eastAsia="TT Fors Trial" w:hAnsi="TT Fors Trial" w:cs="TT Fors Trial"/>
          <w:spacing w:val="-10"/>
          <w:sz w:val="20"/>
          <w:szCs w:val="20"/>
        </w:rPr>
        <w:t>motorsportu</w:t>
      </w:r>
      <w:proofErr w:type="spellEnd"/>
      <w:r w:rsidRPr="0066210D">
        <w:rPr>
          <w:rFonts w:ascii="TT Fors Trial" w:eastAsia="TT Fors Trial" w:hAnsi="TT Fors Trial" w:cs="TT Fors Trial"/>
          <w:spacing w:val="-10"/>
          <w:sz w:val="20"/>
          <w:szCs w:val="20"/>
        </w:rPr>
        <w:t xml:space="preserve"> stanowiącego inspirację dla polsko-włoskiego przedsięwzięcia: A220 z 1968 r., które największe sukcesy odniosło po radykalnej decyzji skrócenia jego aerodynamicznego tyłu o 30 cm. </w:t>
      </w:r>
    </w:p>
    <w:p w14:paraId="1624D33E" w14:textId="77777777" w:rsidR="0066210D" w:rsidRPr="0066210D" w:rsidRDefault="0066210D" w:rsidP="0066210D">
      <w:pPr>
        <w:spacing w:before="100" w:after="100" w:line="240" w:lineRule="auto"/>
        <w:jc w:val="both"/>
        <w:rPr>
          <w:rFonts w:ascii="TT Fors Trial" w:eastAsia="TT Fors Trial" w:hAnsi="TT Fors Trial" w:cs="TT Fors Trial"/>
          <w:spacing w:val="-10"/>
          <w:sz w:val="20"/>
          <w:szCs w:val="20"/>
        </w:rPr>
      </w:pPr>
      <w:r w:rsidRPr="0066210D">
        <w:rPr>
          <w:rFonts w:ascii="TT Fors Trial" w:eastAsia="TT Fors Trial" w:hAnsi="TT Fors Trial" w:cs="TT Fors Trial"/>
          <w:spacing w:val="-10"/>
          <w:sz w:val="20"/>
          <w:szCs w:val="20"/>
        </w:rPr>
        <w:lastRenderedPageBreak/>
        <w:t xml:space="preserve">Obecnie blisko sześćdziesięcioletni oryginalny egzemplarz towarzyszy AGTZ </w:t>
      </w:r>
      <w:proofErr w:type="spellStart"/>
      <w:r w:rsidRPr="0066210D">
        <w:rPr>
          <w:rFonts w:ascii="TT Fors Trial" w:eastAsia="TT Fors Trial" w:hAnsi="TT Fors Trial" w:cs="TT Fors Trial"/>
          <w:spacing w:val="-10"/>
          <w:sz w:val="20"/>
          <w:szCs w:val="20"/>
        </w:rPr>
        <w:t>Twin</w:t>
      </w:r>
      <w:proofErr w:type="spellEnd"/>
      <w:r w:rsidRPr="0066210D">
        <w:rPr>
          <w:rFonts w:ascii="TT Fors Trial" w:eastAsia="TT Fors Trial" w:hAnsi="TT Fors Trial" w:cs="TT Fors Trial"/>
          <w:spacing w:val="-10"/>
          <w:sz w:val="20"/>
          <w:szCs w:val="20"/>
        </w:rPr>
        <w:t xml:space="preserve"> </w:t>
      </w:r>
      <w:proofErr w:type="spellStart"/>
      <w:r w:rsidRPr="0066210D">
        <w:rPr>
          <w:rFonts w:ascii="TT Fors Trial" w:eastAsia="TT Fors Trial" w:hAnsi="TT Fors Trial" w:cs="TT Fors Trial"/>
          <w:spacing w:val="-10"/>
          <w:sz w:val="20"/>
          <w:szCs w:val="20"/>
        </w:rPr>
        <w:t>Tail</w:t>
      </w:r>
      <w:proofErr w:type="spellEnd"/>
      <w:r w:rsidRPr="0066210D">
        <w:rPr>
          <w:rFonts w:ascii="TT Fors Trial" w:eastAsia="TT Fors Trial" w:hAnsi="TT Fors Trial" w:cs="TT Fors Trial"/>
          <w:spacing w:val="-10"/>
          <w:sz w:val="20"/>
          <w:szCs w:val="20"/>
        </w:rPr>
        <w:t xml:space="preserve"> podczas europejskiego </w:t>
      </w:r>
      <w:proofErr w:type="spellStart"/>
      <w:r w:rsidRPr="0066210D">
        <w:rPr>
          <w:rFonts w:ascii="TT Fors Trial" w:eastAsia="TT Fors Trial" w:hAnsi="TT Fors Trial" w:cs="TT Fors Trial"/>
          <w:spacing w:val="-10"/>
          <w:sz w:val="20"/>
          <w:szCs w:val="20"/>
        </w:rPr>
        <w:t>touru</w:t>
      </w:r>
      <w:proofErr w:type="spellEnd"/>
      <w:r w:rsidRPr="0066210D">
        <w:rPr>
          <w:rFonts w:ascii="TT Fors Trial" w:eastAsia="TT Fors Trial" w:hAnsi="TT Fors Trial" w:cs="TT Fors Trial"/>
          <w:spacing w:val="-10"/>
          <w:sz w:val="20"/>
          <w:szCs w:val="20"/>
        </w:rPr>
        <w:t xml:space="preserve">, który rozpoczął się na początku bieżącego roku od zamkniętej premiery statycznej w Atelier </w:t>
      </w:r>
      <w:proofErr w:type="spellStart"/>
      <w:r w:rsidRPr="0066210D">
        <w:rPr>
          <w:rFonts w:ascii="TT Fors Trial" w:eastAsia="TT Fors Trial" w:hAnsi="TT Fors Trial" w:cs="TT Fors Trial"/>
          <w:spacing w:val="-10"/>
          <w:sz w:val="20"/>
          <w:szCs w:val="20"/>
        </w:rPr>
        <w:t>Zagato</w:t>
      </w:r>
      <w:proofErr w:type="spellEnd"/>
      <w:r w:rsidRPr="0066210D">
        <w:rPr>
          <w:rFonts w:ascii="TT Fors Trial" w:eastAsia="TT Fors Trial" w:hAnsi="TT Fors Trial" w:cs="TT Fors Trial"/>
          <w:spacing w:val="-10"/>
          <w:sz w:val="20"/>
          <w:szCs w:val="20"/>
        </w:rPr>
        <w:t xml:space="preserve"> w Mediolanie oraz publicznej na </w:t>
      </w:r>
      <w:proofErr w:type="spellStart"/>
      <w:r w:rsidRPr="0066210D">
        <w:rPr>
          <w:rFonts w:ascii="TT Fors Trial" w:eastAsia="TT Fors Trial" w:hAnsi="TT Fors Trial" w:cs="TT Fors Trial"/>
          <w:spacing w:val="-10"/>
          <w:sz w:val="20"/>
          <w:szCs w:val="20"/>
        </w:rPr>
        <w:t>Fuoriconcorso</w:t>
      </w:r>
      <w:proofErr w:type="spellEnd"/>
      <w:r w:rsidRPr="0066210D">
        <w:rPr>
          <w:rFonts w:ascii="TT Fors Trial" w:eastAsia="TT Fors Trial" w:hAnsi="TT Fors Trial" w:cs="TT Fors Trial"/>
          <w:spacing w:val="-10"/>
          <w:sz w:val="20"/>
          <w:szCs w:val="20"/>
        </w:rPr>
        <w:t xml:space="preserve"> nad jeziorem Como. Następnie kontynuowany był na brytyjskim spotkaniu właścicieli </w:t>
      </w:r>
      <w:proofErr w:type="spellStart"/>
      <w:r w:rsidRPr="0066210D">
        <w:rPr>
          <w:rFonts w:ascii="TT Fors Trial" w:eastAsia="TT Fors Trial" w:hAnsi="TT Fors Trial" w:cs="TT Fors Trial"/>
          <w:spacing w:val="-10"/>
          <w:sz w:val="20"/>
          <w:szCs w:val="20"/>
        </w:rPr>
        <w:t>supersamochodów</w:t>
      </w:r>
      <w:proofErr w:type="spellEnd"/>
      <w:r w:rsidRPr="0066210D">
        <w:rPr>
          <w:rFonts w:ascii="TT Fors Trial" w:eastAsia="TT Fors Trial" w:hAnsi="TT Fors Trial" w:cs="TT Fors Trial"/>
          <w:spacing w:val="-10"/>
          <w:sz w:val="20"/>
          <w:szCs w:val="20"/>
        </w:rPr>
        <w:t xml:space="preserve"> </w:t>
      </w:r>
      <w:proofErr w:type="spellStart"/>
      <w:r w:rsidRPr="0066210D">
        <w:rPr>
          <w:rFonts w:ascii="TT Fors Trial" w:eastAsia="TT Fors Trial" w:hAnsi="TT Fors Trial" w:cs="TT Fors Trial"/>
          <w:spacing w:val="-10"/>
          <w:sz w:val="20"/>
          <w:szCs w:val="20"/>
        </w:rPr>
        <w:t>Supercar</w:t>
      </w:r>
      <w:proofErr w:type="spellEnd"/>
      <w:r w:rsidRPr="0066210D">
        <w:rPr>
          <w:rFonts w:ascii="TT Fors Trial" w:eastAsia="TT Fors Trial" w:hAnsi="TT Fors Trial" w:cs="TT Fors Trial"/>
          <w:spacing w:val="-10"/>
          <w:sz w:val="20"/>
          <w:szCs w:val="20"/>
        </w:rPr>
        <w:t xml:space="preserve"> Drivers </w:t>
      </w:r>
      <w:proofErr w:type="spellStart"/>
      <w:r w:rsidRPr="0066210D">
        <w:rPr>
          <w:rFonts w:ascii="TT Fors Trial" w:eastAsia="TT Fors Trial" w:hAnsi="TT Fors Trial" w:cs="TT Fors Trial"/>
          <w:spacing w:val="-10"/>
          <w:sz w:val="20"/>
          <w:szCs w:val="20"/>
        </w:rPr>
        <w:t>Secret</w:t>
      </w:r>
      <w:proofErr w:type="spellEnd"/>
      <w:r w:rsidRPr="0066210D">
        <w:rPr>
          <w:rFonts w:ascii="TT Fors Trial" w:eastAsia="TT Fors Trial" w:hAnsi="TT Fors Trial" w:cs="TT Fors Trial"/>
          <w:spacing w:val="-10"/>
          <w:sz w:val="20"/>
          <w:szCs w:val="20"/>
        </w:rPr>
        <w:t xml:space="preserve"> </w:t>
      </w:r>
      <w:proofErr w:type="spellStart"/>
      <w:r w:rsidRPr="0066210D">
        <w:rPr>
          <w:rFonts w:ascii="TT Fors Trial" w:eastAsia="TT Fors Trial" w:hAnsi="TT Fors Trial" w:cs="TT Fors Trial"/>
          <w:spacing w:val="-10"/>
          <w:sz w:val="20"/>
          <w:szCs w:val="20"/>
        </w:rPr>
        <w:t>Meet</w:t>
      </w:r>
      <w:proofErr w:type="spellEnd"/>
      <w:r w:rsidRPr="0066210D">
        <w:rPr>
          <w:rFonts w:ascii="TT Fors Trial" w:eastAsia="TT Fors Trial" w:hAnsi="TT Fors Trial" w:cs="TT Fors Trial"/>
          <w:spacing w:val="-10"/>
          <w:sz w:val="20"/>
          <w:szCs w:val="20"/>
        </w:rPr>
        <w:t xml:space="preserve">, konkursie elegancji </w:t>
      </w:r>
      <w:proofErr w:type="spellStart"/>
      <w:r w:rsidRPr="0066210D">
        <w:rPr>
          <w:rFonts w:ascii="TT Fors Trial" w:eastAsia="TT Fors Trial" w:hAnsi="TT Fors Trial" w:cs="TT Fors Trial"/>
          <w:spacing w:val="-10"/>
          <w:sz w:val="20"/>
          <w:szCs w:val="20"/>
        </w:rPr>
        <w:t>Heveningham</w:t>
      </w:r>
      <w:proofErr w:type="spellEnd"/>
      <w:r w:rsidRPr="0066210D">
        <w:rPr>
          <w:rFonts w:ascii="TT Fors Trial" w:eastAsia="TT Fors Trial" w:hAnsi="TT Fors Trial" w:cs="TT Fors Trial"/>
          <w:spacing w:val="-10"/>
          <w:sz w:val="20"/>
          <w:szCs w:val="20"/>
        </w:rPr>
        <w:t xml:space="preserve"> Hall, oraz niezwykle popularnym </w:t>
      </w:r>
      <w:proofErr w:type="spellStart"/>
      <w:r w:rsidRPr="0066210D">
        <w:rPr>
          <w:rFonts w:ascii="TT Fors Trial" w:eastAsia="TT Fors Trial" w:hAnsi="TT Fors Trial" w:cs="TT Fors Trial"/>
          <w:spacing w:val="-10"/>
          <w:sz w:val="20"/>
          <w:szCs w:val="20"/>
        </w:rPr>
        <w:t>Goodwood</w:t>
      </w:r>
      <w:proofErr w:type="spellEnd"/>
      <w:r w:rsidRPr="0066210D">
        <w:rPr>
          <w:rFonts w:ascii="TT Fors Trial" w:eastAsia="TT Fors Trial" w:hAnsi="TT Fors Trial" w:cs="TT Fors Trial"/>
          <w:spacing w:val="-10"/>
          <w:sz w:val="20"/>
          <w:szCs w:val="20"/>
        </w:rPr>
        <w:t xml:space="preserve"> </w:t>
      </w:r>
      <w:proofErr w:type="spellStart"/>
      <w:r w:rsidRPr="0066210D">
        <w:rPr>
          <w:rFonts w:ascii="TT Fors Trial" w:eastAsia="TT Fors Trial" w:hAnsi="TT Fors Trial" w:cs="TT Fors Trial"/>
          <w:spacing w:val="-10"/>
          <w:sz w:val="20"/>
          <w:szCs w:val="20"/>
        </w:rPr>
        <w:t>Festival</w:t>
      </w:r>
      <w:proofErr w:type="spellEnd"/>
      <w:r w:rsidRPr="0066210D">
        <w:rPr>
          <w:rFonts w:ascii="TT Fors Trial" w:eastAsia="TT Fors Trial" w:hAnsi="TT Fors Trial" w:cs="TT Fors Trial"/>
          <w:spacing w:val="-10"/>
          <w:sz w:val="20"/>
          <w:szCs w:val="20"/>
        </w:rPr>
        <w:t xml:space="preserve"> of </w:t>
      </w:r>
      <w:proofErr w:type="spellStart"/>
      <w:r w:rsidRPr="0066210D">
        <w:rPr>
          <w:rFonts w:ascii="TT Fors Trial" w:eastAsia="TT Fors Trial" w:hAnsi="TT Fors Trial" w:cs="TT Fors Trial"/>
          <w:spacing w:val="-10"/>
          <w:sz w:val="20"/>
          <w:szCs w:val="20"/>
        </w:rPr>
        <w:t>Speed</w:t>
      </w:r>
      <w:proofErr w:type="spellEnd"/>
      <w:r w:rsidRPr="0066210D">
        <w:rPr>
          <w:rFonts w:ascii="TT Fors Trial" w:eastAsia="TT Fors Trial" w:hAnsi="TT Fors Trial" w:cs="TT Fors Trial"/>
          <w:spacing w:val="-10"/>
          <w:sz w:val="20"/>
          <w:szCs w:val="20"/>
        </w:rPr>
        <w:t xml:space="preserve">, gdzie przed dziesiątkami tysięcy kibiców i milionami widzów w </w:t>
      </w:r>
      <w:proofErr w:type="spellStart"/>
      <w:r w:rsidRPr="0066210D">
        <w:rPr>
          <w:rFonts w:ascii="TT Fors Trial" w:eastAsia="TT Fors Trial" w:hAnsi="TT Fors Trial" w:cs="TT Fors Trial"/>
          <w:spacing w:val="-10"/>
          <w:sz w:val="20"/>
          <w:szCs w:val="20"/>
        </w:rPr>
        <w:t>internecie</w:t>
      </w:r>
      <w:proofErr w:type="spellEnd"/>
      <w:r w:rsidRPr="0066210D">
        <w:rPr>
          <w:rFonts w:ascii="TT Fors Trial" w:eastAsia="TT Fors Trial" w:hAnsi="TT Fors Trial" w:cs="TT Fors Trial"/>
          <w:spacing w:val="-10"/>
          <w:sz w:val="20"/>
          <w:szCs w:val="20"/>
        </w:rPr>
        <w:t xml:space="preserve"> prowadzony przez polskich zawodników motorsportowych samochód zaliczył swój debiut dynamiczny.</w:t>
      </w:r>
    </w:p>
    <w:p w14:paraId="37E72639" w14:textId="77777777" w:rsidR="0066210D" w:rsidRPr="0066210D" w:rsidRDefault="0066210D" w:rsidP="0066210D">
      <w:pPr>
        <w:spacing w:before="100" w:after="100" w:line="240" w:lineRule="auto"/>
        <w:jc w:val="both"/>
        <w:rPr>
          <w:rFonts w:ascii="TT Fors Trial" w:eastAsia="TT Fors Trial" w:hAnsi="TT Fors Trial" w:cs="TT Fors Trial"/>
          <w:spacing w:val="-10"/>
          <w:sz w:val="20"/>
          <w:szCs w:val="20"/>
        </w:rPr>
      </w:pPr>
      <w:r w:rsidRPr="0066210D">
        <w:rPr>
          <w:rFonts w:ascii="TT Fors Trial" w:eastAsia="TT Fors Trial" w:hAnsi="TT Fors Trial" w:cs="TT Fors Trial"/>
          <w:spacing w:val="-10"/>
          <w:sz w:val="20"/>
          <w:szCs w:val="20"/>
        </w:rPr>
        <w:t xml:space="preserve">Produkcja AGTZ </w:t>
      </w:r>
      <w:proofErr w:type="spellStart"/>
      <w:r w:rsidRPr="0066210D">
        <w:rPr>
          <w:rFonts w:ascii="TT Fors Trial" w:eastAsia="TT Fors Trial" w:hAnsi="TT Fors Trial" w:cs="TT Fors Trial"/>
          <w:spacing w:val="-10"/>
          <w:sz w:val="20"/>
          <w:szCs w:val="20"/>
        </w:rPr>
        <w:t>Twin</w:t>
      </w:r>
      <w:proofErr w:type="spellEnd"/>
      <w:r w:rsidRPr="0066210D">
        <w:rPr>
          <w:rFonts w:ascii="TT Fors Trial" w:eastAsia="TT Fors Trial" w:hAnsi="TT Fors Trial" w:cs="TT Fors Trial"/>
          <w:spacing w:val="-10"/>
          <w:sz w:val="20"/>
          <w:szCs w:val="20"/>
        </w:rPr>
        <w:t xml:space="preserve"> </w:t>
      </w:r>
      <w:proofErr w:type="spellStart"/>
      <w:r w:rsidRPr="0066210D">
        <w:rPr>
          <w:rFonts w:ascii="TT Fors Trial" w:eastAsia="TT Fors Trial" w:hAnsi="TT Fors Trial" w:cs="TT Fors Trial"/>
          <w:spacing w:val="-10"/>
          <w:sz w:val="20"/>
          <w:szCs w:val="20"/>
        </w:rPr>
        <w:t>Tail</w:t>
      </w:r>
      <w:proofErr w:type="spellEnd"/>
      <w:r w:rsidRPr="0066210D">
        <w:rPr>
          <w:rFonts w:ascii="TT Fors Trial" w:eastAsia="TT Fors Trial" w:hAnsi="TT Fors Trial" w:cs="TT Fors Trial"/>
          <w:spacing w:val="-10"/>
          <w:sz w:val="20"/>
          <w:szCs w:val="20"/>
        </w:rPr>
        <w:t xml:space="preserve"> została ściśle ograniczona do 19 egzemplarzy. Model bazuje na cenionym za swoje właściwości jezdne i stanowiącym potwierdzenie związku z A220 współczesnym A110 S. Proces ręcznej przebudowy AGTZ </w:t>
      </w:r>
      <w:proofErr w:type="spellStart"/>
      <w:r w:rsidRPr="0066210D">
        <w:rPr>
          <w:rFonts w:ascii="TT Fors Trial" w:eastAsia="TT Fors Trial" w:hAnsi="TT Fors Trial" w:cs="TT Fors Trial"/>
          <w:spacing w:val="-10"/>
          <w:sz w:val="20"/>
          <w:szCs w:val="20"/>
        </w:rPr>
        <w:t>Twin</w:t>
      </w:r>
      <w:proofErr w:type="spellEnd"/>
      <w:r w:rsidRPr="0066210D">
        <w:rPr>
          <w:rFonts w:ascii="TT Fors Trial" w:eastAsia="TT Fors Trial" w:hAnsi="TT Fors Trial" w:cs="TT Fors Trial"/>
          <w:spacing w:val="-10"/>
          <w:sz w:val="20"/>
          <w:szCs w:val="20"/>
        </w:rPr>
        <w:t xml:space="preserve"> </w:t>
      </w:r>
      <w:proofErr w:type="spellStart"/>
      <w:r w:rsidRPr="0066210D">
        <w:rPr>
          <w:rFonts w:ascii="TT Fors Trial" w:eastAsia="TT Fors Trial" w:hAnsi="TT Fors Trial" w:cs="TT Fors Trial"/>
          <w:spacing w:val="-10"/>
          <w:sz w:val="20"/>
          <w:szCs w:val="20"/>
        </w:rPr>
        <w:t>Tail</w:t>
      </w:r>
      <w:proofErr w:type="spellEnd"/>
      <w:r w:rsidRPr="0066210D">
        <w:rPr>
          <w:rFonts w:ascii="TT Fors Trial" w:eastAsia="TT Fors Trial" w:hAnsi="TT Fors Trial" w:cs="TT Fors Trial"/>
          <w:spacing w:val="-10"/>
          <w:sz w:val="20"/>
          <w:szCs w:val="20"/>
        </w:rPr>
        <w:t xml:space="preserve"> w Atelier </w:t>
      </w:r>
      <w:proofErr w:type="spellStart"/>
      <w:r w:rsidRPr="0066210D">
        <w:rPr>
          <w:rFonts w:ascii="TT Fors Trial" w:eastAsia="TT Fors Trial" w:hAnsi="TT Fors Trial" w:cs="TT Fors Trial"/>
          <w:spacing w:val="-10"/>
          <w:sz w:val="20"/>
          <w:szCs w:val="20"/>
        </w:rPr>
        <w:t>Zagato</w:t>
      </w:r>
      <w:proofErr w:type="spellEnd"/>
      <w:r w:rsidRPr="0066210D">
        <w:rPr>
          <w:rFonts w:ascii="TT Fors Trial" w:eastAsia="TT Fors Trial" w:hAnsi="TT Fors Trial" w:cs="TT Fors Trial"/>
          <w:spacing w:val="-10"/>
          <w:sz w:val="20"/>
          <w:szCs w:val="20"/>
        </w:rPr>
        <w:t xml:space="preserve"> w Mediolanie dla najbardziej cenionych na świecie kolekcjonerów oraz miłośników motoryzacyjnej sztuki już się rozpoczął. Lista zamówień wkrótce zostanie zamknięta - zostały na niej ostatnie wolne miejsca.</w:t>
      </w:r>
    </w:p>
    <w:p w14:paraId="39B219D2" w14:textId="62F75305" w:rsidR="0066210D" w:rsidRPr="0066210D" w:rsidRDefault="00550405" w:rsidP="0066210D">
      <w:pPr>
        <w:spacing w:before="100" w:after="100" w:line="240" w:lineRule="auto"/>
        <w:jc w:val="both"/>
        <w:rPr>
          <w:rFonts w:ascii="TT Fors Trial" w:eastAsia="TT Fors Trial" w:hAnsi="TT Fors Trial" w:cs="TT Fors Trial"/>
          <w:spacing w:val="-10"/>
          <w:sz w:val="20"/>
          <w:szCs w:val="20"/>
        </w:rPr>
      </w:pPr>
      <w:r>
        <w:rPr>
          <w:rFonts w:ascii="TT Fors Trial" w:eastAsia="TT Fors Trial" w:hAnsi="TT Fors Trial" w:cs="TT Fors Trial"/>
          <w:noProof/>
          <w:spacing w:val="-10"/>
          <w:sz w:val="20"/>
          <w:szCs w:val="20"/>
        </w:rPr>
        <w:drawing>
          <wp:inline distT="0" distB="0" distL="0" distR="0" wp14:anchorId="4538C573" wp14:editId="368C8F01">
            <wp:extent cx="5756486" cy="4317365"/>
            <wp:effectExtent l="0" t="0" r="0" b="6985"/>
            <wp:docPr id="1584574391" name="Obraz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84574391" name="Obraz 7"/>
                    <pic:cNvPicPr/>
                  </pic:nvPicPr>
                  <pic:blipFill>
                    <a:blip r:embed="rId10" cstate="print">
                      <a:extLst>
                        <a:ext uri="{28A0092B-C50C-407E-A947-70E740481C1C}">
                          <a14:useLocalDpi xmlns:a14="http://schemas.microsoft.com/office/drawing/2010/main" val="0"/>
                        </a:ext>
                      </a:extLst>
                    </a:blip>
                    <a:stretch>
                      <a:fillRect/>
                    </a:stretch>
                  </pic:blipFill>
                  <pic:spPr>
                    <a:xfrm>
                      <a:off x="0" y="0"/>
                      <a:ext cx="5756486" cy="4317365"/>
                    </a:xfrm>
                    <a:prstGeom prst="rect">
                      <a:avLst/>
                    </a:prstGeom>
                  </pic:spPr>
                </pic:pic>
              </a:graphicData>
            </a:graphic>
          </wp:inline>
        </w:drawing>
      </w:r>
    </w:p>
    <w:p w14:paraId="6BA8BE6B" w14:textId="77777777" w:rsidR="0066210D" w:rsidRDefault="0066210D" w:rsidP="0066210D">
      <w:pPr>
        <w:spacing w:before="100" w:after="100" w:line="240" w:lineRule="auto"/>
        <w:jc w:val="both"/>
        <w:rPr>
          <w:rFonts w:ascii="TT Fors Trial" w:eastAsia="TT Fors Trial" w:hAnsi="TT Fors Trial" w:cs="TT Fors Trial"/>
          <w:spacing w:val="-10"/>
          <w:sz w:val="20"/>
          <w:szCs w:val="20"/>
        </w:rPr>
      </w:pPr>
    </w:p>
    <w:p w14:paraId="13F6F635" w14:textId="77777777" w:rsidR="002D48FB" w:rsidRDefault="005E002F">
      <w:pPr>
        <w:spacing w:before="100" w:after="100" w:line="240" w:lineRule="auto"/>
        <w:jc w:val="both"/>
        <w:rPr>
          <w:rFonts w:ascii="TT Fors Trial" w:eastAsia="TT Fors Trial" w:hAnsi="TT Fors Trial" w:cs="TT Fors Trial"/>
          <w:spacing w:val="-10"/>
          <w:sz w:val="20"/>
          <w:szCs w:val="20"/>
        </w:rPr>
      </w:pPr>
      <w:r w:rsidRPr="00936C62">
        <w:rPr>
          <w:rFonts w:ascii="TT Fors Trial" w:eastAsia="TT Fors Trial" w:hAnsi="TT Fors Trial" w:cs="TT Fors Trial"/>
          <w:spacing w:val="-10"/>
          <w:sz w:val="20"/>
          <w:szCs w:val="20"/>
        </w:rPr>
        <w:t xml:space="preserve">AGTZ </w:t>
      </w:r>
      <w:proofErr w:type="spellStart"/>
      <w:r w:rsidRPr="00936C62">
        <w:rPr>
          <w:rFonts w:ascii="TT Fors Trial" w:eastAsia="TT Fors Trial" w:hAnsi="TT Fors Trial" w:cs="TT Fors Trial"/>
          <w:spacing w:val="-10"/>
          <w:sz w:val="20"/>
          <w:szCs w:val="20"/>
        </w:rPr>
        <w:t>Twin</w:t>
      </w:r>
      <w:proofErr w:type="spellEnd"/>
      <w:r w:rsidRPr="00936C62">
        <w:rPr>
          <w:rFonts w:ascii="TT Fors Trial" w:eastAsia="TT Fors Trial" w:hAnsi="TT Fors Trial" w:cs="TT Fors Trial"/>
          <w:spacing w:val="-10"/>
          <w:sz w:val="20"/>
          <w:szCs w:val="20"/>
        </w:rPr>
        <w:t xml:space="preserve"> </w:t>
      </w:r>
      <w:proofErr w:type="spellStart"/>
      <w:r w:rsidRPr="00936C62">
        <w:rPr>
          <w:rFonts w:ascii="TT Fors Trial" w:eastAsia="TT Fors Trial" w:hAnsi="TT Fors Trial" w:cs="TT Fors Trial"/>
          <w:spacing w:val="-10"/>
          <w:sz w:val="20"/>
          <w:szCs w:val="20"/>
        </w:rPr>
        <w:t>Tail</w:t>
      </w:r>
      <w:proofErr w:type="spellEnd"/>
      <w:r w:rsidRPr="00936C62">
        <w:rPr>
          <w:rFonts w:ascii="TT Fors Trial" w:eastAsia="TT Fors Trial" w:hAnsi="TT Fors Trial" w:cs="TT Fors Trial"/>
          <w:spacing w:val="-10"/>
          <w:sz w:val="20"/>
          <w:szCs w:val="20"/>
        </w:rPr>
        <w:t>.</w:t>
      </w:r>
    </w:p>
    <w:p w14:paraId="5B56C5FB" w14:textId="77777777" w:rsidR="00126259" w:rsidRDefault="00126259">
      <w:pPr>
        <w:spacing w:before="100" w:after="100" w:line="240" w:lineRule="auto"/>
        <w:jc w:val="both"/>
        <w:rPr>
          <w:rFonts w:ascii="TT Fors Trial" w:eastAsia="TT Fors Trial" w:hAnsi="TT Fors Trial" w:cs="TT Fors Trial"/>
          <w:spacing w:val="-10"/>
          <w:sz w:val="20"/>
          <w:szCs w:val="20"/>
        </w:rPr>
      </w:pPr>
    </w:p>
    <w:p w14:paraId="04500847" w14:textId="77777777" w:rsidR="002D48FB" w:rsidRDefault="005E002F">
      <w:pPr>
        <w:spacing w:before="100" w:after="100" w:line="240" w:lineRule="auto"/>
        <w:jc w:val="both"/>
        <w:rPr>
          <w:rFonts w:ascii="TT Fors Trial" w:eastAsia="TT Fors Trial" w:hAnsi="TT Fors Trial" w:cs="TT Fors Trial"/>
          <w:spacing w:val="-10"/>
          <w:sz w:val="20"/>
          <w:szCs w:val="20"/>
        </w:rPr>
      </w:pPr>
      <w:r>
        <w:rPr>
          <w:rFonts w:ascii="TT Fors Trial" w:eastAsia="TT Fors Trial" w:hAnsi="TT Fors Trial" w:cs="TT Fors Trial"/>
          <w:spacing w:val="-10"/>
          <w:sz w:val="20"/>
          <w:szCs w:val="20"/>
        </w:rPr>
        <w:t xml:space="preserve">Jeden </w:t>
      </w:r>
      <w:proofErr w:type="spellStart"/>
      <w:r>
        <w:rPr>
          <w:rFonts w:ascii="TT Fors Trial" w:eastAsia="TT Fors Trial" w:hAnsi="TT Fors Trial" w:cs="TT Fors Trial"/>
          <w:spacing w:val="-10"/>
          <w:sz w:val="20"/>
          <w:szCs w:val="20"/>
        </w:rPr>
        <w:t>samoch</w:t>
      </w:r>
      <w:proofErr w:type="spellEnd"/>
      <w:r>
        <w:rPr>
          <w:rFonts w:ascii="TT Fors Trial" w:eastAsia="TT Fors Trial" w:hAnsi="TT Fors Trial" w:cs="TT Fors Trial"/>
          <w:spacing w:val="-10"/>
          <w:sz w:val="20"/>
          <w:szCs w:val="20"/>
          <w:lang w:val="es-ES_tradnl"/>
        </w:rPr>
        <w:t>ó</w:t>
      </w:r>
      <w:r>
        <w:rPr>
          <w:rFonts w:ascii="TT Fors Trial" w:eastAsia="TT Fors Trial" w:hAnsi="TT Fors Trial" w:cs="TT Fors Trial"/>
          <w:spacing w:val="-10"/>
          <w:sz w:val="20"/>
          <w:szCs w:val="20"/>
        </w:rPr>
        <w:t>d. Dwie dusze.</w:t>
      </w:r>
    </w:p>
    <w:p w14:paraId="0D5A480A" w14:textId="77777777" w:rsidR="002D48FB" w:rsidRDefault="002D48FB">
      <w:pPr>
        <w:spacing w:before="100" w:after="100" w:line="240" w:lineRule="auto"/>
        <w:jc w:val="both"/>
        <w:rPr>
          <w:rFonts w:ascii="TT Fors Trial" w:eastAsia="TT Fors Trial" w:hAnsi="TT Fors Trial" w:cs="TT Fors Trial"/>
          <w:spacing w:val="-10"/>
          <w:sz w:val="20"/>
          <w:szCs w:val="20"/>
        </w:rPr>
      </w:pPr>
    </w:p>
    <w:p w14:paraId="660F9041" w14:textId="77777777" w:rsidR="002D48FB" w:rsidRDefault="002D48FB">
      <w:pPr>
        <w:pBdr>
          <w:bottom w:val="single" w:sz="6" w:space="0" w:color="D9D9D9"/>
        </w:pBdr>
        <w:spacing w:before="100" w:after="100" w:line="240" w:lineRule="auto"/>
        <w:rPr>
          <w:rFonts w:ascii="TT Fors Trial" w:eastAsia="TT Fors Trial" w:hAnsi="TT Fors Trial" w:cs="TT Fors Trial"/>
          <w:spacing w:val="-10"/>
          <w:sz w:val="10"/>
          <w:szCs w:val="10"/>
        </w:rPr>
      </w:pPr>
    </w:p>
    <w:p w14:paraId="37CF1757" w14:textId="77777777" w:rsidR="004B10ED" w:rsidRPr="004B10ED" w:rsidRDefault="004B10ED" w:rsidP="004B10ED">
      <w:pPr>
        <w:tabs>
          <w:tab w:val="left" w:pos="1467"/>
        </w:tabs>
        <w:rPr>
          <w:rFonts w:ascii="TT Fors Trial" w:eastAsia="TT Fors Trial" w:hAnsi="TT Fors Trial" w:cs="TT Fors Trial"/>
          <w:b/>
          <w:bCs/>
          <w:sz w:val="18"/>
          <w:szCs w:val="18"/>
          <w:lang w:val="it-IT"/>
        </w:rPr>
      </w:pPr>
      <w:r w:rsidRPr="004B10ED">
        <w:rPr>
          <w:rFonts w:ascii="TT Fors Trial" w:eastAsia="TT Fors Trial" w:hAnsi="TT Fors Trial" w:cs="TT Fors Trial"/>
          <w:b/>
          <w:bCs/>
          <w:sz w:val="18"/>
          <w:szCs w:val="18"/>
          <w:lang w:val="it-IT"/>
        </w:rPr>
        <w:t>O konkursie elegancji w Chantilly</w:t>
      </w:r>
    </w:p>
    <w:p w14:paraId="60921D6E" w14:textId="607FFF18" w:rsidR="004B10ED" w:rsidRDefault="004B10ED" w:rsidP="004B10ED">
      <w:pPr>
        <w:tabs>
          <w:tab w:val="left" w:pos="1467"/>
        </w:tabs>
        <w:rPr>
          <w:rFonts w:ascii="TT Fors Trial" w:eastAsia="TT Fors Trial" w:hAnsi="TT Fors Trial" w:cs="TT Fors Trial"/>
          <w:sz w:val="18"/>
          <w:szCs w:val="18"/>
        </w:rPr>
      </w:pPr>
      <w:r w:rsidRPr="004B10ED">
        <w:rPr>
          <w:rFonts w:ascii="TT Fors Trial" w:eastAsia="TT Fors Trial" w:hAnsi="TT Fors Trial" w:cs="TT Fors Trial"/>
          <w:sz w:val="18"/>
          <w:szCs w:val="18"/>
        </w:rPr>
        <w:t xml:space="preserve">Konkurs elegancji Chantilly </w:t>
      </w:r>
      <w:proofErr w:type="spellStart"/>
      <w:r w:rsidRPr="004B10ED">
        <w:rPr>
          <w:rFonts w:ascii="TT Fors Trial" w:eastAsia="TT Fors Trial" w:hAnsi="TT Fors Trial" w:cs="TT Fors Trial"/>
          <w:sz w:val="18"/>
          <w:szCs w:val="18"/>
        </w:rPr>
        <w:t>Arts</w:t>
      </w:r>
      <w:proofErr w:type="spellEnd"/>
      <w:r w:rsidRPr="004B10ED">
        <w:rPr>
          <w:rFonts w:ascii="TT Fors Trial" w:eastAsia="TT Fors Trial" w:hAnsi="TT Fors Trial" w:cs="TT Fors Trial"/>
          <w:sz w:val="18"/>
          <w:szCs w:val="18"/>
        </w:rPr>
        <w:t xml:space="preserve"> &amp; </w:t>
      </w:r>
      <w:proofErr w:type="spellStart"/>
      <w:r w:rsidRPr="004B10ED">
        <w:rPr>
          <w:rFonts w:ascii="TT Fors Trial" w:eastAsia="TT Fors Trial" w:hAnsi="TT Fors Trial" w:cs="TT Fors Trial"/>
          <w:sz w:val="18"/>
          <w:szCs w:val="18"/>
        </w:rPr>
        <w:t>Elegance</w:t>
      </w:r>
      <w:proofErr w:type="spellEnd"/>
      <w:r w:rsidRPr="004B10ED">
        <w:rPr>
          <w:rFonts w:ascii="TT Fors Trial" w:eastAsia="TT Fors Trial" w:hAnsi="TT Fors Trial" w:cs="TT Fors Trial"/>
          <w:sz w:val="18"/>
          <w:szCs w:val="18"/>
        </w:rPr>
        <w:t xml:space="preserve"> Richard Mille odtwarza chwałę wydarzeń Concours d’Elégance, których tradycja została zapoczątkowana już w XVII w. właśnie w tym rejonie - podparyskich miejscach spotkań arystokracji. Pod pretekstem wyboru najelegantszego najpierw powozu konnego, a później samochodu wraz z załogą, celebrowano najnowsze osiągnięcia światów techniki i mody. </w:t>
      </w:r>
    </w:p>
    <w:p w14:paraId="509B4D36" w14:textId="77777777" w:rsidR="00EE0650" w:rsidRPr="005E002F" w:rsidRDefault="00EE0650" w:rsidP="00EE0650">
      <w:pPr>
        <w:tabs>
          <w:tab w:val="left" w:pos="1467"/>
        </w:tabs>
        <w:rPr>
          <w:rStyle w:val="Brak"/>
          <w:rFonts w:ascii="TT Fors Trial" w:eastAsia="TT Fors Trial" w:hAnsi="TT Fors Trial" w:cs="TT Fors Trial"/>
          <w:sz w:val="12"/>
          <w:szCs w:val="12"/>
        </w:rPr>
      </w:pPr>
    </w:p>
    <w:p w14:paraId="7E1E07AB" w14:textId="1D12429C" w:rsidR="002D48FB" w:rsidRDefault="005E002F" w:rsidP="004B10ED">
      <w:pPr>
        <w:tabs>
          <w:tab w:val="left" w:pos="1467"/>
        </w:tabs>
        <w:rPr>
          <w:rFonts w:ascii="TT Fors Trial" w:eastAsia="TT Fors Trial" w:hAnsi="TT Fors Trial" w:cs="TT Fors Trial"/>
          <w:b/>
          <w:bCs/>
          <w:sz w:val="18"/>
          <w:szCs w:val="18"/>
        </w:rPr>
      </w:pPr>
      <w:r>
        <w:rPr>
          <w:rFonts w:ascii="TT Fors Trial" w:eastAsia="TT Fors Trial" w:hAnsi="TT Fors Trial" w:cs="TT Fors Trial"/>
          <w:b/>
          <w:bCs/>
          <w:sz w:val="18"/>
          <w:szCs w:val="18"/>
          <w:lang w:val="it-IT"/>
        </w:rPr>
        <w:t>O La Squadra</w:t>
      </w:r>
    </w:p>
    <w:p w14:paraId="61192733" w14:textId="77777777" w:rsidR="002D48FB" w:rsidRDefault="005E002F">
      <w:pPr>
        <w:jc w:val="both"/>
        <w:rPr>
          <w:rFonts w:ascii="TT Fors Trial" w:eastAsia="TT Fors Trial" w:hAnsi="TT Fors Trial" w:cs="TT Fors Trial"/>
          <w:sz w:val="18"/>
          <w:szCs w:val="18"/>
        </w:rPr>
      </w:pPr>
      <w:bookmarkStart w:id="0" w:name="_Hlk1570707442"/>
      <w:r>
        <w:rPr>
          <w:rFonts w:ascii="TT Fors Trial" w:eastAsia="TT Fors Trial" w:hAnsi="TT Fors Trial" w:cs="TT Fors Trial"/>
          <w:sz w:val="18"/>
          <w:szCs w:val="18"/>
        </w:rPr>
        <w:t xml:space="preserve">La Squadra powstała z inicjatywy Jakuba Pietrzaka w Katowicach w 2013 roku, </w:t>
      </w:r>
      <w:proofErr w:type="spellStart"/>
      <w:r>
        <w:rPr>
          <w:rFonts w:ascii="TT Fors Trial" w:eastAsia="TT Fors Trial" w:hAnsi="TT Fors Trial" w:cs="TT Fors Trial"/>
          <w:sz w:val="18"/>
          <w:szCs w:val="18"/>
        </w:rPr>
        <w:t>kt</w:t>
      </w:r>
      <w:proofErr w:type="spellEnd"/>
      <w:r>
        <w:rPr>
          <w:rFonts w:ascii="TT Fors Trial" w:eastAsia="TT Fors Trial" w:hAnsi="TT Fors Trial" w:cs="TT Fors Trial"/>
          <w:sz w:val="18"/>
          <w:szCs w:val="18"/>
          <w:lang w:val="es-ES_tradnl"/>
        </w:rPr>
        <w:t>ó</w:t>
      </w:r>
      <w:proofErr w:type="spellStart"/>
      <w:r>
        <w:rPr>
          <w:rFonts w:ascii="TT Fors Trial" w:eastAsia="TT Fors Trial" w:hAnsi="TT Fors Trial" w:cs="TT Fors Trial"/>
          <w:sz w:val="18"/>
          <w:szCs w:val="18"/>
        </w:rPr>
        <w:t>rego</w:t>
      </w:r>
      <w:proofErr w:type="spellEnd"/>
      <w:r>
        <w:rPr>
          <w:rFonts w:ascii="TT Fors Trial" w:eastAsia="TT Fors Trial" w:hAnsi="TT Fors Trial" w:cs="TT Fors Trial"/>
          <w:sz w:val="18"/>
          <w:szCs w:val="18"/>
        </w:rPr>
        <w:t xml:space="preserve"> ambicją było stworzenie miejsca zrzeszającego osoby z nieokiełznaną pasją do </w:t>
      </w:r>
      <w:proofErr w:type="spellStart"/>
      <w:r>
        <w:rPr>
          <w:rFonts w:ascii="TT Fors Trial" w:eastAsia="TT Fors Trial" w:hAnsi="TT Fors Trial" w:cs="TT Fors Trial"/>
          <w:sz w:val="18"/>
          <w:szCs w:val="18"/>
        </w:rPr>
        <w:t>samochod</w:t>
      </w:r>
      <w:proofErr w:type="spellEnd"/>
      <w:r>
        <w:rPr>
          <w:rFonts w:ascii="TT Fors Trial" w:eastAsia="TT Fors Trial" w:hAnsi="TT Fors Trial" w:cs="TT Fors Trial"/>
          <w:sz w:val="18"/>
          <w:szCs w:val="18"/>
          <w:lang w:val="es-ES_tradnl"/>
        </w:rPr>
        <w:t>ó</w:t>
      </w:r>
      <w:r>
        <w:rPr>
          <w:rFonts w:ascii="TT Fors Trial" w:eastAsia="TT Fors Trial" w:hAnsi="TT Fors Trial" w:cs="TT Fors Trial"/>
          <w:sz w:val="18"/>
          <w:szCs w:val="18"/>
        </w:rPr>
        <w:t xml:space="preserve">w najwyższej </w:t>
      </w:r>
      <w:proofErr w:type="spellStart"/>
      <w:r>
        <w:rPr>
          <w:rFonts w:ascii="TT Fors Trial" w:eastAsia="TT Fors Trial" w:hAnsi="TT Fors Trial" w:cs="TT Fors Trial"/>
          <w:sz w:val="18"/>
          <w:szCs w:val="18"/>
        </w:rPr>
        <w:t>pr</w:t>
      </w:r>
      <w:proofErr w:type="spellEnd"/>
      <w:r>
        <w:rPr>
          <w:rFonts w:ascii="TT Fors Trial" w:eastAsia="TT Fors Trial" w:hAnsi="TT Fors Trial" w:cs="TT Fors Trial"/>
          <w:sz w:val="18"/>
          <w:szCs w:val="18"/>
          <w:lang w:val="es-ES_tradnl"/>
        </w:rPr>
        <w:t>ó</w:t>
      </w:r>
      <w:r>
        <w:rPr>
          <w:rFonts w:ascii="TT Fors Trial" w:eastAsia="TT Fors Trial" w:hAnsi="TT Fors Trial" w:cs="TT Fors Trial"/>
          <w:sz w:val="18"/>
          <w:szCs w:val="18"/>
        </w:rPr>
        <w:t xml:space="preserve">by. Dziś </w:t>
      </w:r>
      <w:r>
        <w:rPr>
          <w:rFonts w:ascii="TT Fors Trial" w:eastAsia="TT Fors Trial" w:hAnsi="TT Fors Trial" w:cs="TT Fors Trial"/>
          <w:sz w:val="18"/>
          <w:szCs w:val="18"/>
        </w:rPr>
        <w:br/>
        <w:t xml:space="preserve">w miejscu tym znajdziemy przedstawicielstwa najbardziej renomowanych marek świata, takich jak Ferrari, </w:t>
      </w:r>
      <w:proofErr w:type="spellStart"/>
      <w:r>
        <w:rPr>
          <w:rFonts w:ascii="TT Fors Trial" w:eastAsia="TT Fors Trial" w:hAnsi="TT Fors Trial" w:cs="TT Fors Trial"/>
          <w:sz w:val="18"/>
          <w:szCs w:val="18"/>
        </w:rPr>
        <w:t>Pagani</w:t>
      </w:r>
      <w:proofErr w:type="spellEnd"/>
      <w:r>
        <w:rPr>
          <w:rFonts w:ascii="TT Fors Trial" w:eastAsia="TT Fors Trial" w:hAnsi="TT Fors Trial" w:cs="TT Fors Trial"/>
          <w:sz w:val="18"/>
          <w:szCs w:val="18"/>
        </w:rPr>
        <w:t xml:space="preserve">, </w:t>
      </w:r>
      <w:proofErr w:type="spellStart"/>
      <w:r>
        <w:rPr>
          <w:rFonts w:ascii="TT Fors Trial" w:eastAsia="TT Fors Trial" w:hAnsi="TT Fors Trial" w:cs="TT Fors Trial"/>
          <w:sz w:val="18"/>
          <w:szCs w:val="18"/>
        </w:rPr>
        <w:t>Koenigsegg</w:t>
      </w:r>
      <w:proofErr w:type="spellEnd"/>
      <w:r>
        <w:rPr>
          <w:rFonts w:ascii="TT Fors Trial" w:eastAsia="TT Fors Trial" w:hAnsi="TT Fors Trial" w:cs="TT Fors Trial"/>
          <w:sz w:val="18"/>
          <w:szCs w:val="18"/>
        </w:rPr>
        <w:t xml:space="preserve">, Bugatti czy Alpine, </w:t>
      </w:r>
      <w:proofErr w:type="spellStart"/>
      <w:r>
        <w:rPr>
          <w:rFonts w:ascii="TT Fors Trial" w:eastAsia="TT Fors Trial" w:hAnsi="TT Fors Trial" w:cs="TT Fors Trial"/>
          <w:sz w:val="18"/>
          <w:szCs w:val="18"/>
        </w:rPr>
        <w:t>kt</w:t>
      </w:r>
      <w:proofErr w:type="spellEnd"/>
      <w:r>
        <w:rPr>
          <w:rFonts w:ascii="TT Fors Trial" w:eastAsia="TT Fors Trial" w:hAnsi="TT Fors Trial" w:cs="TT Fors Trial"/>
          <w:sz w:val="18"/>
          <w:szCs w:val="18"/>
          <w:lang w:val="es-ES_tradnl"/>
        </w:rPr>
        <w:t>ó</w:t>
      </w:r>
      <w:r>
        <w:rPr>
          <w:rFonts w:ascii="TT Fors Trial" w:eastAsia="TT Fors Trial" w:hAnsi="TT Fors Trial" w:cs="TT Fors Trial"/>
          <w:sz w:val="18"/>
          <w:szCs w:val="18"/>
        </w:rPr>
        <w:t>re każdego dnia spełniają motoryzacyjne marzenia klient</w:t>
      </w:r>
      <w:r>
        <w:rPr>
          <w:rFonts w:ascii="TT Fors Trial" w:eastAsia="TT Fors Trial" w:hAnsi="TT Fors Trial" w:cs="TT Fors Trial"/>
          <w:sz w:val="18"/>
          <w:szCs w:val="18"/>
          <w:lang w:val="es-ES_tradnl"/>
        </w:rPr>
        <w:t>ó</w:t>
      </w:r>
      <w:r>
        <w:rPr>
          <w:rFonts w:ascii="TT Fors Trial" w:eastAsia="TT Fors Trial" w:hAnsi="TT Fors Trial" w:cs="TT Fors Trial"/>
          <w:sz w:val="18"/>
          <w:szCs w:val="18"/>
        </w:rPr>
        <w:t xml:space="preserve">w </w:t>
      </w:r>
      <w:r>
        <w:rPr>
          <w:rFonts w:ascii="TT Fors Trial" w:eastAsia="TT Fors Trial" w:hAnsi="TT Fors Trial" w:cs="TT Fors Trial"/>
          <w:sz w:val="18"/>
          <w:szCs w:val="18"/>
        </w:rPr>
        <w:br/>
        <w:t xml:space="preserve">z całego świata. Celem La </w:t>
      </w:r>
      <w:proofErr w:type="spellStart"/>
      <w:r>
        <w:rPr>
          <w:rFonts w:ascii="TT Fors Trial" w:eastAsia="TT Fors Trial" w:hAnsi="TT Fors Trial" w:cs="TT Fors Trial"/>
          <w:sz w:val="18"/>
          <w:szCs w:val="18"/>
        </w:rPr>
        <w:t>Squadry</w:t>
      </w:r>
      <w:proofErr w:type="spellEnd"/>
      <w:r>
        <w:rPr>
          <w:rFonts w:ascii="TT Fors Trial" w:eastAsia="TT Fors Trial" w:hAnsi="TT Fors Trial" w:cs="TT Fors Trial"/>
          <w:sz w:val="18"/>
          <w:szCs w:val="18"/>
        </w:rPr>
        <w:t xml:space="preserve"> jest połączyć odwiedzające to miejsce osoby z prawdziwymi dziełami sztuki na kołach, </w:t>
      </w:r>
      <w:proofErr w:type="spellStart"/>
      <w:r>
        <w:rPr>
          <w:rFonts w:ascii="TT Fors Trial" w:eastAsia="TT Fors Trial" w:hAnsi="TT Fors Trial" w:cs="TT Fors Trial"/>
          <w:sz w:val="18"/>
          <w:szCs w:val="18"/>
        </w:rPr>
        <w:t>kt</w:t>
      </w:r>
      <w:proofErr w:type="spellEnd"/>
      <w:r>
        <w:rPr>
          <w:rFonts w:ascii="TT Fors Trial" w:eastAsia="TT Fors Trial" w:hAnsi="TT Fors Trial" w:cs="TT Fors Trial"/>
          <w:sz w:val="18"/>
          <w:szCs w:val="18"/>
          <w:lang w:val="es-ES_tradnl"/>
        </w:rPr>
        <w:t>ó</w:t>
      </w:r>
      <w:r>
        <w:rPr>
          <w:rFonts w:ascii="TT Fors Trial" w:eastAsia="TT Fors Trial" w:hAnsi="TT Fors Trial" w:cs="TT Fors Trial"/>
          <w:sz w:val="18"/>
          <w:szCs w:val="18"/>
        </w:rPr>
        <w:t xml:space="preserve">re staną się członkami ich rodzin na wiele kolejnych lat. </w:t>
      </w:r>
      <w:proofErr w:type="spellStart"/>
      <w:r>
        <w:rPr>
          <w:rFonts w:ascii="TT Fors Trial" w:eastAsia="TT Fors Trial" w:hAnsi="TT Fors Trial" w:cs="TT Fors Trial"/>
          <w:sz w:val="18"/>
          <w:szCs w:val="18"/>
        </w:rPr>
        <w:t>Opr</w:t>
      </w:r>
      <w:proofErr w:type="spellEnd"/>
      <w:r>
        <w:rPr>
          <w:rFonts w:ascii="TT Fors Trial" w:eastAsia="TT Fors Trial" w:hAnsi="TT Fors Trial" w:cs="TT Fors Trial"/>
          <w:sz w:val="18"/>
          <w:szCs w:val="18"/>
          <w:lang w:val="es-ES_tradnl"/>
        </w:rPr>
        <w:t>ó</w:t>
      </w:r>
      <w:proofErr w:type="spellStart"/>
      <w:r>
        <w:rPr>
          <w:rFonts w:ascii="TT Fors Trial" w:eastAsia="TT Fors Trial" w:hAnsi="TT Fors Trial" w:cs="TT Fors Trial"/>
          <w:sz w:val="18"/>
          <w:szCs w:val="18"/>
        </w:rPr>
        <w:t>cz</w:t>
      </w:r>
      <w:proofErr w:type="spellEnd"/>
      <w:r>
        <w:rPr>
          <w:rFonts w:ascii="TT Fors Trial" w:eastAsia="TT Fors Trial" w:hAnsi="TT Fors Trial" w:cs="TT Fors Trial"/>
          <w:sz w:val="18"/>
          <w:szCs w:val="18"/>
        </w:rPr>
        <w:t xml:space="preserve"> przyjęcia odpowiedzialności za historię serwisową pojazdu, La Squadra aktywizuje swoich klient</w:t>
      </w:r>
      <w:r>
        <w:rPr>
          <w:rFonts w:ascii="TT Fors Trial" w:eastAsia="TT Fors Trial" w:hAnsi="TT Fors Trial" w:cs="TT Fors Trial"/>
          <w:sz w:val="18"/>
          <w:szCs w:val="18"/>
          <w:lang w:val="es-ES_tradnl"/>
        </w:rPr>
        <w:t>ó</w:t>
      </w:r>
      <w:r>
        <w:rPr>
          <w:rFonts w:ascii="TT Fors Trial" w:eastAsia="TT Fors Trial" w:hAnsi="TT Fors Trial" w:cs="TT Fors Trial"/>
          <w:sz w:val="18"/>
          <w:szCs w:val="18"/>
        </w:rPr>
        <w:t>w i zachęca ich do wykorzystania potencjału posiadanych okaz</w:t>
      </w:r>
      <w:r>
        <w:rPr>
          <w:rFonts w:ascii="TT Fors Trial" w:eastAsia="TT Fors Trial" w:hAnsi="TT Fors Trial" w:cs="TT Fors Trial"/>
          <w:sz w:val="18"/>
          <w:szCs w:val="18"/>
          <w:lang w:val="es-ES_tradnl"/>
        </w:rPr>
        <w:t>ó</w:t>
      </w:r>
      <w:r>
        <w:rPr>
          <w:rFonts w:ascii="TT Fors Trial" w:eastAsia="TT Fors Trial" w:hAnsi="TT Fors Trial" w:cs="TT Fors Trial"/>
          <w:sz w:val="18"/>
          <w:szCs w:val="18"/>
        </w:rPr>
        <w:t xml:space="preserve">w podczas wyjątkowych wydarzeń, </w:t>
      </w:r>
      <w:proofErr w:type="spellStart"/>
      <w:r>
        <w:rPr>
          <w:rFonts w:ascii="TT Fors Trial" w:eastAsia="TT Fors Trial" w:hAnsi="TT Fors Trial" w:cs="TT Fors Trial"/>
          <w:sz w:val="18"/>
          <w:szCs w:val="18"/>
        </w:rPr>
        <w:t>kt</w:t>
      </w:r>
      <w:proofErr w:type="spellEnd"/>
      <w:r>
        <w:rPr>
          <w:rFonts w:ascii="TT Fors Trial" w:eastAsia="TT Fors Trial" w:hAnsi="TT Fors Trial" w:cs="TT Fors Trial"/>
          <w:sz w:val="18"/>
          <w:szCs w:val="18"/>
          <w:lang w:val="es-ES_tradnl"/>
        </w:rPr>
        <w:t>ó</w:t>
      </w:r>
      <w:r>
        <w:rPr>
          <w:rFonts w:ascii="TT Fors Trial" w:eastAsia="TT Fors Trial" w:hAnsi="TT Fors Trial" w:cs="TT Fors Trial"/>
          <w:sz w:val="18"/>
          <w:szCs w:val="18"/>
        </w:rPr>
        <w:t>re spajają społeczność miłośnik</w:t>
      </w:r>
      <w:r>
        <w:rPr>
          <w:rFonts w:ascii="TT Fors Trial" w:eastAsia="TT Fors Trial" w:hAnsi="TT Fors Trial" w:cs="TT Fors Trial"/>
          <w:sz w:val="18"/>
          <w:szCs w:val="18"/>
          <w:lang w:val="es-ES_tradnl"/>
        </w:rPr>
        <w:t>ó</w:t>
      </w:r>
      <w:r>
        <w:rPr>
          <w:rFonts w:ascii="TT Fors Trial" w:eastAsia="TT Fors Trial" w:hAnsi="TT Fors Trial" w:cs="TT Fors Trial"/>
          <w:sz w:val="18"/>
          <w:szCs w:val="18"/>
        </w:rPr>
        <w:t>w kultury motoryzacyjnej na najwyższym poziomie i kreują jej wartość.</w:t>
      </w:r>
      <w:bookmarkEnd w:id="0"/>
    </w:p>
    <w:p w14:paraId="1D01C7F1" w14:textId="77777777" w:rsidR="002D48FB" w:rsidRDefault="00153076" w:rsidP="005E002F">
      <w:pPr>
        <w:spacing w:line="240" w:lineRule="auto"/>
        <w:contextualSpacing/>
        <w:rPr>
          <w:rStyle w:val="Brak"/>
          <w:rFonts w:ascii="TT Fors Trial" w:eastAsia="TT Fors Trial" w:hAnsi="TT Fors Trial" w:cs="TT Fors Trial"/>
          <w:color w:val="0563C1"/>
          <w:sz w:val="18"/>
          <w:szCs w:val="18"/>
          <w:u w:val="single" w:color="0563C1"/>
        </w:rPr>
      </w:pPr>
      <w:hyperlink r:id="rId11" w:history="1">
        <w:r w:rsidR="005E002F">
          <w:rPr>
            <w:rStyle w:val="Hyperlink1"/>
          </w:rPr>
          <w:t>www.lasquadra.pl</w:t>
        </w:r>
      </w:hyperlink>
    </w:p>
    <w:p w14:paraId="6860180E" w14:textId="77777777" w:rsidR="002D48FB" w:rsidRDefault="005E002F" w:rsidP="005E002F">
      <w:pPr>
        <w:spacing w:line="240" w:lineRule="auto"/>
        <w:contextualSpacing/>
        <w:rPr>
          <w:rStyle w:val="Brak"/>
          <w:rFonts w:ascii="TT Fors Trial" w:eastAsia="TT Fors Trial" w:hAnsi="TT Fors Trial" w:cs="TT Fors Trial"/>
          <w:color w:val="0563C1"/>
          <w:spacing w:val="-10"/>
          <w:sz w:val="18"/>
          <w:szCs w:val="18"/>
          <w:u w:val="single" w:color="0563C1"/>
        </w:rPr>
      </w:pPr>
      <w:r>
        <w:rPr>
          <w:rStyle w:val="Brak"/>
          <w:rFonts w:ascii="TT Fors Trial" w:eastAsia="TT Fors Trial" w:hAnsi="TT Fors Trial" w:cs="TT Fors Trial"/>
          <w:sz w:val="18"/>
          <w:szCs w:val="18"/>
          <w:lang w:val="nl-NL"/>
        </w:rPr>
        <w:t>Facebook :</w:t>
      </w:r>
      <w:r w:rsidR="00D248CC">
        <w:fldChar w:fldCharType="begin"/>
      </w:r>
      <w:r w:rsidR="00D248CC">
        <w:instrText>HYPERLINK "https://www.facebook.com/LaSquadraConcept"</w:instrText>
      </w:r>
      <w:r w:rsidR="00D248CC">
        <w:fldChar w:fldCharType="separate"/>
      </w:r>
      <w:r>
        <w:rPr>
          <w:rStyle w:val="Hyperlink2"/>
        </w:rPr>
        <w:t>@LaSquadraConcept</w:t>
      </w:r>
      <w:r w:rsidR="00D248CC">
        <w:rPr>
          <w:rStyle w:val="Hyperlink2"/>
        </w:rPr>
        <w:fldChar w:fldCharType="end"/>
      </w:r>
    </w:p>
    <w:p w14:paraId="4987B112" w14:textId="77777777" w:rsidR="002D48FB" w:rsidRDefault="005E002F" w:rsidP="005E002F">
      <w:pPr>
        <w:spacing w:line="240" w:lineRule="auto"/>
        <w:contextualSpacing/>
        <w:rPr>
          <w:rStyle w:val="Brak"/>
          <w:rFonts w:ascii="TT Fors Trial" w:eastAsia="TT Fors Trial" w:hAnsi="TT Fors Trial" w:cs="TT Fors Trial"/>
          <w:sz w:val="18"/>
          <w:szCs w:val="18"/>
        </w:rPr>
      </w:pPr>
      <w:r>
        <w:rPr>
          <w:rStyle w:val="Brak"/>
          <w:rFonts w:ascii="TT Fors Trial" w:eastAsia="TT Fors Trial" w:hAnsi="TT Fors Trial" w:cs="TT Fors Trial"/>
          <w:sz w:val="18"/>
          <w:szCs w:val="18"/>
          <w:lang w:val="da-DK"/>
        </w:rPr>
        <w:t xml:space="preserve">Instagram: </w:t>
      </w:r>
      <w:r w:rsidR="00D248CC">
        <w:fldChar w:fldCharType="begin"/>
      </w:r>
      <w:r w:rsidR="00D248CC">
        <w:instrText>HYPERLINK "https://www.instagram.com/lasquadra__/"</w:instrText>
      </w:r>
      <w:r w:rsidR="00D248CC">
        <w:fldChar w:fldCharType="separate"/>
      </w:r>
      <w:r>
        <w:rPr>
          <w:rStyle w:val="Hyperlink2"/>
        </w:rPr>
        <w:t>@lasquadra__</w:t>
      </w:r>
      <w:r w:rsidR="00D248CC">
        <w:rPr>
          <w:rStyle w:val="Hyperlink2"/>
        </w:rPr>
        <w:fldChar w:fldCharType="end"/>
      </w:r>
    </w:p>
    <w:p w14:paraId="75A0CD29" w14:textId="77777777" w:rsidR="002D48FB" w:rsidRPr="005E002F" w:rsidRDefault="002D48FB">
      <w:pPr>
        <w:tabs>
          <w:tab w:val="left" w:pos="1467"/>
        </w:tabs>
        <w:rPr>
          <w:rStyle w:val="Brak"/>
          <w:rFonts w:ascii="TT Fors Trial" w:eastAsia="TT Fors Trial" w:hAnsi="TT Fors Trial" w:cs="TT Fors Trial"/>
          <w:sz w:val="12"/>
          <w:szCs w:val="12"/>
        </w:rPr>
      </w:pPr>
    </w:p>
    <w:p w14:paraId="34EBA4FE" w14:textId="77777777" w:rsidR="002D48FB" w:rsidRDefault="005E002F">
      <w:pPr>
        <w:tabs>
          <w:tab w:val="left" w:pos="1467"/>
        </w:tabs>
        <w:rPr>
          <w:rStyle w:val="Brak"/>
          <w:rFonts w:ascii="TT Fors Trial" w:eastAsia="TT Fors Trial" w:hAnsi="TT Fors Trial" w:cs="TT Fors Trial"/>
          <w:b/>
          <w:bCs/>
          <w:sz w:val="18"/>
          <w:szCs w:val="18"/>
        </w:rPr>
      </w:pPr>
      <w:r>
        <w:rPr>
          <w:rStyle w:val="Brak"/>
          <w:rFonts w:ascii="TT Fors Trial" w:eastAsia="TT Fors Trial" w:hAnsi="TT Fors Trial" w:cs="TT Fors Trial"/>
          <w:b/>
          <w:bCs/>
          <w:sz w:val="18"/>
          <w:szCs w:val="18"/>
        </w:rPr>
        <w:t xml:space="preserve">O </w:t>
      </w:r>
      <w:proofErr w:type="spellStart"/>
      <w:r>
        <w:rPr>
          <w:rStyle w:val="Brak"/>
          <w:rFonts w:ascii="TT Fors Trial" w:eastAsia="TT Fors Trial" w:hAnsi="TT Fors Trial" w:cs="TT Fors Trial"/>
          <w:b/>
          <w:bCs/>
          <w:sz w:val="18"/>
          <w:szCs w:val="18"/>
        </w:rPr>
        <w:t>Zagato</w:t>
      </w:r>
      <w:proofErr w:type="spellEnd"/>
    </w:p>
    <w:p w14:paraId="4F256AEE" w14:textId="04CF93FB" w:rsidR="002D48FB" w:rsidRDefault="00EE0650">
      <w:pPr>
        <w:tabs>
          <w:tab w:val="left" w:pos="1467"/>
        </w:tabs>
        <w:jc w:val="both"/>
        <w:rPr>
          <w:rStyle w:val="Brak"/>
          <w:rFonts w:ascii="TT Fors Trial" w:eastAsia="TT Fors Trial" w:hAnsi="TT Fors Trial" w:cs="TT Fors Trial"/>
          <w:sz w:val="18"/>
          <w:szCs w:val="18"/>
        </w:rPr>
      </w:pPr>
      <w:r w:rsidRPr="00EE0650">
        <w:rPr>
          <w:rStyle w:val="Brak"/>
          <w:rFonts w:ascii="TT Fors Trial" w:eastAsia="TT Fors Trial" w:hAnsi="TT Fors Trial" w:cs="TT Fors Trial"/>
          <w:sz w:val="18"/>
          <w:szCs w:val="18"/>
          <w:lang w:val="es-ES_tradnl"/>
        </w:rPr>
        <w:t>Historia założonej w Mediolanie w 1919 r. pracowni karoserii Zagato trwa nieprzerwanie od ponad stu lat. Unikalne w skali branży połączenie inżynieryjnego pragmatyzmu i rzemieślniczego kunsztu sprawiło, że Carrozzeria Zagato osiągnęła wyniki wykraczające daleko poza zwykłe pojęcie projektowania samochodów. Uznane atelier zbudowało swoją renomę poprzez realizację wyłącznie najbardziej ekskluzywnych kreacji na zamówienie, nigdy nie schodząc do segmentów motoryzacji masowej. Zagato zajmuje wyjątkowe w skali świata miejsce na rynku: w historycznej pracowni na obrzeżach Mediolanu na bazie topowych modeli najbardziej uznanych producentów samochodów egzotycznych tworzone są autorskie, występujące w ściśle limitowanych liczbach autorskie kreacje. Obecność Atelier Zagato w holdingu inwestycyjnym ChimHaeres Group umożliwiła wyjątkową współpracę z również należącą do grupy marką haute couture Vionnet Paris</w:t>
      </w:r>
      <w:r w:rsidR="005E002F">
        <w:rPr>
          <w:rStyle w:val="Brak"/>
          <w:rFonts w:ascii="TT Fors Trial" w:eastAsia="TT Fors Trial" w:hAnsi="TT Fors Trial" w:cs="TT Fors Trial"/>
          <w:sz w:val="18"/>
          <w:szCs w:val="18"/>
        </w:rPr>
        <w:t>.</w:t>
      </w:r>
    </w:p>
    <w:p w14:paraId="69841150" w14:textId="77777777" w:rsidR="002D48FB" w:rsidRDefault="00153076" w:rsidP="005E002F">
      <w:pPr>
        <w:tabs>
          <w:tab w:val="left" w:pos="1467"/>
        </w:tabs>
        <w:spacing w:line="240" w:lineRule="auto"/>
        <w:contextualSpacing/>
        <w:rPr>
          <w:rStyle w:val="Hyperlink3"/>
        </w:rPr>
      </w:pPr>
      <w:hyperlink r:id="rId12" w:history="1">
        <w:r w:rsidR="005E002F">
          <w:rPr>
            <w:rStyle w:val="Hyperlink3"/>
          </w:rPr>
          <w:t>www.zagato.it</w:t>
        </w:r>
      </w:hyperlink>
    </w:p>
    <w:p w14:paraId="0A9916A3" w14:textId="77777777" w:rsidR="002D48FB" w:rsidRDefault="005E002F" w:rsidP="005E002F">
      <w:pPr>
        <w:tabs>
          <w:tab w:val="left" w:pos="1467"/>
        </w:tabs>
        <w:spacing w:line="240" w:lineRule="auto"/>
        <w:contextualSpacing/>
        <w:rPr>
          <w:rStyle w:val="Brak"/>
          <w:rFonts w:ascii="TT Fors Trial" w:eastAsia="TT Fors Trial" w:hAnsi="TT Fors Trial" w:cs="TT Fors Trial"/>
          <w:color w:val="0563C1"/>
          <w:spacing w:val="-10"/>
          <w:sz w:val="18"/>
          <w:szCs w:val="18"/>
          <w:u w:val="single" w:color="0563C1"/>
        </w:rPr>
      </w:pPr>
      <w:r>
        <w:rPr>
          <w:rStyle w:val="Brak"/>
          <w:rFonts w:ascii="TT Fors Trial" w:eastAsia="TT Fors Trial" w:hAnsi="TT Fors Trial" w:cs="TT Fors Trial"/>
          <w:sz w:val="18"/>
          <w:szCs w:val="18"/>
          <w:lang w:val="nl-NL"/>
        </w:rPr>
        <w:t xml:space="preserve">Facebook: </w:t>
      </w:r>
      <w:r w:rsidR="00D248CC">
        <w:fldChar w:fldCharType="begin"/>
      </w:r>
      <w:r w:rsidR="00D248CC">
        <w:instrText>HYPERLINK "https://www.facebook.com/zagato1919"</w:instrText>
      </w:r>
      <w:r w:rsidR="00D248CC">
        <w:fldChar w:fldCharType="separate"/>
      </w:r>
      <w:r>
        <w:rPr>
          <w:rStyle w:val="Hyperlink2"/>
        </w:rPr>
        <w:t>@zagato1919</w:t>
      </w:r>
      <w:r w:rsidR="00D248CC">
        <w:rPr>
          <w:rStyle w:val="Hyperlink2"/>
        </w:rPr>
        <w:fldChar w:fldCharType="end"/>
      </w:r>
    </w:p>
    <w:p w14:paraId="2E062642" w14:textId="77777777" w:rsidR="002D48FB" w:rsidRDefault="005E002F" w:rsidP="005E002F">
      <w:pPr>
        <w:tabs>
          <w:tab w:val="left" w:pos="1467"/>
        </w:tabs>
        <w:spacing w:line="240" w:lineRule="auto"/>
        <w:contextualSpacing/>
        <w:rPr>
          <w:rStyle w:val="Brak"/>
          <w:rFonts w:ascii="TT Fors Trial" w:eastAsia="TT Fors Trial" w:hAnsi="TT Fors Trial" w:cs="TT Fors Trial"/>
          <w:color w:val="0563C1"/>
          <w:spacing w:val="-10"/>
          <w:sz w:val="18"/>
          <w:szCs w:val="18"/>
          <w:u w:val="single" w:color="0563C1"/>
        </w:rPr>
      </w:pPr>
      <w:r>
        <w:rPr>
          <w:rStyle w:val="Brak"/>
          <w:rFonts w:ascii="TT Fors Trial" w:eastAsia="TT Fors Trial" w:hAnsi="TT Fors Trial" w:cs="TT Fors Trial"/>
          <w:sz w:val="18"/>
          <w:szCs w:val="18"/>
          <w:lang w:val="da-DK"/>
        </w:rPr>
        <w:t xml:space="preserve">Instagram: </w:t>
      </w:r>
      <w:r w:rsidR="00D248CC">
        <w:fldChar w:fldCharType="begin"/>
      </w:r>
      <w:r w:rsidR="00D248CC">
        <w:instrText>HYPERLINK "https://www.instagram.com/zagato1919/"</w:instrText>
      </w:r>
      <w:r w:rsidR="00D248CC">
        <w:fldChar w:fldCharType="separate"/>
      </w:r>
      <w:r>
        <w:rPr>
          <w:rStyle w:val="Hyperlink2"/>
        </w:rPr>
        <w:t>@zagato1919</w:t>
      </w:r>
      <w:r w:rsidR="00D248CC">
        <w:rPr>
          <w:rStyle w:val="Hyperlink2"/>
        </w:rPr>
        <w:fldChar w:fldCharType="end"/>
      </w:r>
    </w:p>
    <w:p w14:paraId="3CF690E9" w14:textId="77777777" w:rsidR="002D48FB" w:rsidRPr="005E002F" w:rsidRDefault="002D48FB">
      <w:pPr>
        <w:tabs>
          <w:tab w:val="left" w:pos="1467"/>
        </w:tabs>
        <w:rPr>
          <w:rStyle w:val="Brak"/>
          <w:rFonts w:ascii="TT Fors Trial" w:eastAsia="TT Fors Trial" w:hAnsi="TT Fors Trial" w:cs="TT Fors Trial"/>
          <w:sz w:val="12"/>
          <w:szCs w:val="12"/>
        </w:rPr>
      </w:pPr>
    </w:p>
    <w:p w14:paraId="7533BA8C" w14:textId="77777777" w:rsidR="00EE0650" w:rsidRDefault="00EE0650">
      <w:pPr>
        <w:spacing w:after="0" w:line="240" w:lineRule="auto"/>
        <w:rPr>
          <w:rStyle w:val="Brak"/>
          <w:rFonts w:ascii="TT Fors Trial" w:eastAsia="TT Fors Trial" w:hAnsi="TT Fors Trial" w:cs="TT Fors Trial"/>
          <w:b/>
          <w:bCs/>
          <w:sz w:val="18"/>
          <w:szCs w:val="18"/>
        </w:rPr>
      </w:pPr>
      <w:r>
        <w:rPr>
          <w:rStyle w:val="Brak"/>
          <w:rFonts w:ascii="TT Fors Trial" w:eastAsia="TT Fors Trial" w:hAnsi="TT Fors Trial" w:cs="TT Fors Trial"/>
          <w:b/>
          <w:bCs/>
          <w:sz w:val="18"/>
          <w:szCs w:val="18"/>
        </w:rPr>
        <w:br w:type="page"/>
      </w:r>
    </w:p>
    <w:p w14:paraId="5A2219CD" w14:textId="70EDFDEF" w:rsidR="002D48FB" w:rsidRDefault="005E002F">
      <w:pPr>
        <w:tabs>
          <w:tab w:val="left" w:pos="1467"/>
        </w:tabs>
        <w:rPr>
          <w:rStyle w:val="Brak"/>
          <w:rFonts w:ascii="TT Fors Trial" w:eastAsia="TT Fors Trial" w:hAnsi="TT Fors Trial" w:cs="TT Fors Trial"/>
          <w:b/>
          <w:bCs/>
          <w:sz w:val="18"/>
          <w:szCs w:val="18"/>
        </w:rPr>
      </w:pPr>
      <w:r>
        <w:rPr>
          <w:rStyle w:val="Brak"/>
          <w:rFonts w:ascii="TT Fors Trial" w:eastAsia="TT Fors Trial" w:hAnsi="TT Fors Trial" w:cs="TT Fors Trial"/>
          <w:b/>
          <w:bCs/>
          <w:sz w:val="18"/>
          <w:szCs w:val="18"/>
        </w:rPr>
        <w:lastRenderedPageBreak/>
        <w:t xml:space="preserve">O </w:t>
      </w:r>
      <w:proofErr w:type="spellStart"/>
      <w:r>
        <w:rPr>
          <w:rStyle w:val="Brak"/>
          <w:rFonts w:ascii="TT Fors Trial" w:eastAsia="TT Fors Trial" w:hAnsi="TT Fors Trial" w:cs="TT Fors Trial"/>
          <w:b/>
          <w:bCs/>
          <w:sz w:val="18"/>
          <w:szCs w:val="18"/>
        </w:rPr>
        <w:t>współ</w:t>
      </w:r>
      <w:proofErr w:type="spellEnd"/>
      <w:r>
        <w:rPr>
          <w:rStyle w:val="Brak"/>
          <w:rFonts w:ascii="TT Fors Trial" w:eastAsia="TT Fors Trial" w:hAnsi="TT Fors Trial" w:cs="TT Fors Trial"/>
          <w:b/>
          <w:bCs/>
          <w:sz w:val="18"/>
          <w:szCs w:val="18"/>
          <w:lang w:val="it-IT"/>
        </w:rPr>
        <w:t>pracy La Squadra x Zagato</w:t>
      </w:r>
    </w:p>
    <w:p w14:paraId="6944C189" w14:textId="77777777" w:rsidR="002D48FB" w:rsidRDefault="005E002F">
      <w:pPr>
        <w:tabs>
          <w:tab w:val="left" w:pos="1467"/>
        </w:tabs>
        <w:jc w:val="both"/>
        <w:rPr>
          <w:rStyle w:val="Brak"/>
          <w:rFonts w:ascii="TT Fors Trial" w:eastAsia="TT Fors Trial" w:hAnsi="TT Fors Trial" w:cs="TT Fors Trial"/>
          <w:sz w:val="18"/>
          <w:szCs w:val="18"/>
        </w:rPr>
      </w:pPr>
      <w:r>
        <w:rPr>
          <w:rStyle w:val="Brak"/>
          <w:rFonts w:ascii="TT Fors Trial" w:eastAsia="TT Fors Trial" w:hAnsi="TT Fors Trial" w:cs="TT Fors Trial"/>
          <w:sz w:val="18"/>
          <w:szCs w:val="18"/>
        </w:rPr>
        <w:t xml:space="preserve">W ramach bezprecedensowego partnerstwa powstało przedsięwzięcie, w </w:t>
      </w:r>
      <w:proofErr w:type="spellStart"/>
      <w:r>
        <w:rPr>
          <w:rStyle w:val="Brak"/>
          <w:rFonts w:ascii="TT Fors Trial" w:eastAsia="TT Fors Trial" w:hAnsi="TT Fors Trial" w:cs="TT Fors Trial"/>
          <w:sz w:val="18"/>
          <w:szCs w:val="18"/>
        </w:rPr>
        <w:t>kt</w:t>
      </w:r>
      <w:proofErr w:type="spellEnd"/>
      <w:r>
        <w:rPr>
          <w:rStyle w:val="Brak"/>
          <w:rFonts w:ascii="TT Fors Trial" w:eastAsia="TT Fors Trial" w:hAnsi="TT Fors Trial" w:cs="TT Fors Trial"/>
          <w:sz w:val="18"/>
          <w:szCs w:val="18"/>
          <w:lang w:val="es-ES_tradnl"/>
        </w:rPr>
        <w:t>ó</w:t>
      </w:r>
      <w:r>
        <w:rPr>
          <w:rStyle w:val="Brak"/>
          <w:rFonts w:ascii="TT Fors Trial" w:eastAsia="TT Fors Trial" w:hAnsi="TT Fors Trial" w:cs="TT Fors Trial"/>
          <w:sz w:val="18"/>
          <w:szCs w:val="18"/>
        </w:rPr>
        <w:t xml:space="preserve">rym </w:t>
      </w:r>
      <w:proofErr w:type="spellStart"/>
      <w:r>
        <w:rPr>
          <w:rStyle w:val="Brak"/>
          <w:rFonts w:ascii="TT Fors Trial" w:eastAsia="TT Fors Trial" w:hAnsi="TT Fors Trial" w:cs="TT Fors Trial"/>
          <w:sz w:val="18"/>
          <w:szCs w:val="18"/>
        </w:rPr>
        <w:t>Zagato</w:t>
      </w:r>
      <w:proofErr w:type="spellEnd"/>
      <w:r>
        <w:rPr>
          <w:rStyle w:val="Brak"/>
          <w:rFonts w:ascii="TT Fors Trial" w:eastAsia="TT Fors Trial" w:hAnsi="TT Fors Trial" w:cs="TT Fors Trial"/>
          <w:sz w:val="18"/>
          <w:szCs w:val="18"/>
        </w:rPr>
        <w:t xml:space="preserve"> koncentruje się na projektowaniu i wytwarzaniu nadwozi, a La Squadra odpowiada za sprzedaż i marketing. W jego ramach powstaną występujące w ściśle limitowanych liczbach dzieła, </w:t>
      </w:r>
      <w:proofErr w:type="spellStart"/>
      <w:r>
        <w:rPr>
          <w:rStyle w:val="Brak"/>
          <w:rFonts w:ascii="TT Fors Trial" w:eastAsia="TT Fors Trial" w:hAnsi="TT Fors Trial" w:cs="TT Fors Trial"/>
          <w:sz w:val="18"/>
          <w:szCs w:val="18"/>
        </w:rPr>
        <w:t>kt</w:t>
      </w:r>
      <w:proofErr w:type="spellEnd"/>
      <w:r>
        <w:rPr>
          <w:rStyle w:val="Brak"/>
          <w:rFonts w:ascii="TT Fors Trial" w:eastAsia="TT Fors Trial" w:hAnsi="TT Fors Trial" w:cs="TT Fors Trial"/>
          <w:sz w:val="18"/>
          <w:szCs w:val="18"/>
          <w:lang w:val="es-ES_tradnl"/>
        </w:rPr>
        <w:t>ó</w:t>
      </w:r>
      <w:r>
        <w:rPr>
          <w:rStyle w:val="Brak"/>
          <w:rFonts w:ascii="TT Fors Trial" w:eastAsia="TT Fors Trial" w:hAnsi="TT Fors Trial" w:cs="TT Fors Trial"/>
          <w:sz w:val="18"/>
          <w:szCs w:val="18"/>
        </w:rPr>
        <w:t>re odtworzą ducha klasycznej sztuki budowy karoserii i wprowadzą go we współczesność, odpowiadając na potrzeby klient</w:t>
      </w:r>
      <w:r>
        <w:rPr>
          <w:rStyle w:val="Brak"/>
          <w:rFonts w:ascii="TT Fors Trial" w:eastAsia="TT Fors Trial" w:hAnsi="TT Fors Trial" w:cs="TT Fors Trial"/>
          <w:sz w:val="18"/>
          <w:szCs w:val="18"/>
          <w:lang w:val="es-ES_tradnl"/>
        </w:rPr>
        <w:t>ó</w:t>
      </w:r>
      <w:r>
        <w:rPr>
          <w:rStyle w:val="Brak"/>
          <w:rFonts w:ascii="TT Fors Trial" w:eastAsia="TT Fors Trial" w:hAnsi="TT Fors Trial" w:cs="TT Fors Trial"/>
          <w:sz w:val="18"/>
          <w:szCs w:val="18"/>
        </w:rPr>
        <w:t xml:space="preserve">w z </w:t>
      </w:r>
      <w:proofErr w:type="spellStart"/>
      <w:r>
        <w:rPr>
          <w:rStyle w:val="Brak"/>
          <w:rFonts w:ascii="TT Fors Trial" w:eastAsia="TT Fors Trial" w:hAnsi="TT Fors Trial" w:cs="TT Fors Trial"/>
          <w:sz w:val="18"/>
          <w:szCs w:val="18"/>
        </w:rPr>
        <w:t>niezr</w:t>
      </w:r>
      <w:proofErr w:type="spellEnd"/>
      <w:r>
        <w:rPr>
          <w:rStyle w:val="Brak"/>
          <w:rFonts w:ascii="TT Fors Trial" w:eastAsia="TT Fors Trial" w:hAnsi="TT Fors Trial" w:cs="TT Fors Trial"/>
          <w:sz w:val="18"/>
          <w:szCs w:val="18"/>
          <w:lang w:val="es-ES_tradnl"/>
        </w:rPr>
        <w:t>ó</w:t>
      </w:r>
      <w:proofErr w:type="spellStart"/>
      <w:r>
        <w:rPr>
          <w:rStyle w:val="Brak"/>
          <w:rFonts w:ascii="TT Fors Trial" w:eastAsia="TT Fors Trial" w:hAnsi="TT Fors Trial" w:cs="TT Fors Trial"/>
          <w:sz w:val="18"/>
          <w:szCs w:val="18"/>
        </w:rPr>
        <w:t>wnanym</w:t>
      </w:r>
      <w:proofErr w:type="spellEnd"/>
      <w:r>
        <w:rPr>
          <w:rStyle w:val="Brak"/>
          <w:rFonts w:ascii="TT Fors Trial" w:eastAsia="TT Fors Trial" w:hAnsi="TT Fors Trial" w:cs="TT Fors Trial"/>
          <w:sz w:val="18"/>
          <w:szCs w:val="18"/>
        </w:rPr>
        <w:t xml:space="preserve"> zaangażowaniem i wysokimi kompetencjami technicznymi. Nowa współpraca stwarza unikatową szansę dla kolekcjoner</w:t>
      </w:r>
      <w:r>
        <w:rPr>
          <w:rStyle w:val="Brak"/>
          <w:rFonts w:ascii="TT Fors Trial" w:eastAsia="TT Fors Trial" w:hAnsi="TT Fors Trial" w:cs="TT Fors Trial"/>
          <w:sz w:val="18"/>
          <w:szCs w:val="18"/>
          <w:lang w:val="es-ES_tradnl"/>
        </w:rPr>
        <w:t>ó</w:t>
      </w:r>
      <w:r>
        <w:rPr>
          <w:rStyle w:val="Brak"/>
          <w:rFonts w:ascii="TT Fors Trial" w:eastAsia="TT Fors Trial" w:hAnsi="TT Fors Trial" w:cs="TT Fors Trial"/>
          <w:sz w:val="18"/>
          <w:szCs w:val="18"/>
        </w:rPr>
        <w:t xml:space="preserve">w na wejście w posiadanie ekskluzywnych, awangardowych modeli, </w:t>
      </w:r>
      <w:proofErr w:type="spellStart"/>
      <w:r>
        <w:rPr>
          <w:rStyle w:val="Brak"/>
          <w:rFonts w:ascii="TT Fors Trial" w:eastAsia="TT Fors Trial" w:hAnsi="TT Fors Trial" w:cs="TT Fors Trial"/>
          <w:sz w:val="18"/>
          <w:szCs w:val="18"/>
        </w:rPr>
        <w:t>kt</w:t>
      </w:r>
      <w:proofErr w:type="spellEnd"/>
      <w:r>
        <w:rPr>
          <w:rStyle w:val="Brak"/>
          <w:rFonts w:ascii="TT Fors Trial" w:eastAsia="TT Fors Trial" w:hAnsi="TT Fors Trial" w:cs="TT Fors Trial"/>
          <w:sz w:val="18"/>
          <w:szCs w:val="18"/>
          <w:lang w:val="es-ES_tradnl"/>
        </w:rPr>
        <w:t>ó</w:t>
      </w:r>
      <w:r>
        <w:rPr>
          <w:rStyle w:val="Brak"/>
          <w:rFonts w:ascii="TT Fors Trial" w:eastAsia="TT Fors Trial" w:hAnsi="TT Fors Trial" w:cs="TT Fors Trial"/>
          <w:sz w:val="18"/>
          <w:szCs w:val="18"/>
        </w:rPr>
        <w:t xml:space="preserve">re przesuwają granice tego, co możliwe w designie - kreacji, </w:t>
      </w:r>
      <w:proofErr w:type="spellStart"/>
      <w:r>
        <w:rPr>
          <w:rStyle w:val="Brak"/>
          <w:rFonts w:ascii="TT Fors Trial" w:eastAsia="TT Fors Trial" w:hAnsi="TT Fors Trial" w:cs="TT Fors Trial"/>
          <w:sz w:val="18"/>
          <w:szCs w:val="18"/>
        </w:rPr>
        <w:t>kt</w:t>
      </w:r>
      <w:proofErr w:type="spellEnd"/>
      <w:r>
        <w:rPr>
          <w:rStyle w:val="Brak"/>
          <w:rFonts w:ascii="TT Fors Trial" w:eastAsia="TT Fors Trial" w:hAnsi="TT Fors Trial" w:cs="TT Fors Trial"/>
          <w:sz w:val="18"/>
          <w:szCs w:val="18"/>
          <w:lang w:val="es-ES_tradnl"/>
        </w:rPr>
        <w:t>ó</w:t>
      </w:r>
      <w:r>
        <w:rPr>
          <w:rStyle w:val="Brak"/>
          <w:rFonts w:ascii="TT Fors Trial" w:eastAsia="TT Fors Trial" w:hAnsi="TT Fors Trial" w:cs="TT Fors Trial"/>
          <w:sz w:val="18"/>
          <w:szCs w:val="18"/>
        </w:rPr>
        <w:t xml:space="preserve">re łączą futurystyczną estetykę i innowacyjne rozwiązania z osadzoną w tradycji, funkcjonalną </w:t>
      </w:r>
      <w:r w:rsidRPr="00936C62">
        <w:rPr>
          <w:rStyle w:val="Brak"/>
          <w:rFonts w:ascii="TT Fors Trial" w:eastAsia="TT Fors Trial" w:hAnsi="TT Fors Trial" w:cs="TT Fors Trial"/>
          <w:sz w:val="18"/>
          <w:szCs w:val="18"/>
        </w:rPr>
        <w:t>form</w:t>
      </w:r>
      <w:r>
        <w:rPr>
          <w:rStyle w:val="Brak"/>
          <w:rFonts w:ascii="TT Fors Trial" w:eastAsia="TT Fors Trial" w:hAnsi="TT Fors Trial" w:cs="TT Fors Trial"/>
          <w:sz w:val="18"/>
          <w:szCs w:val="18"/>
        </w:rPr>
        <w:t>ą w iście oszałamiającym stylu.</w:t>
      </w:r>
    </w:p>
    <w:p w14:paraId="0DC18C79" w14:textId="77777777" w:rsidR="002D48FB" w:rsidRDefault="00153076" w:rsidP="005E002F">
      <w:pPr>
        <w:tabs>
          <w:tab w:val="left" w:pos="1467"/>
        </w:tabs>
        <w:spacing w:line="240" w:lineRule="auto"/>
        <w:contextualSpacing/>
        <w:jc w:val="both"/>
        <w:rPr>
          <w:rStyle w:val="Hyperlink3"/>
        </w:rPr>
      </w:pPr>
      <w:hyperlink r:id="rId13" w:history="1">
        <w:r w:rsidR="005E002F">
          <w:rPr>
            <w:rStyle w:val="Hyperlink1"/>
          </w:rPr>
          <w:t>www.lasquadra.pl/agtztwintail</w:t>
        </w:r>
      </w:hyperlink>
      <w:r w:rsidR="005E002F">
        <w:rPr>
          <w:rStyle w:val="Brak"/>
          <w:rFonts w:ascii="TT Fors Trial" w:eastAsia="TT Fors Trial" w:hAnsi="TT Fors Trial" w:cs="TT Fors Trial"/>
          <w:sz w:val="18"/>
          <w:szCs w:val="18"/>
          <w:lang w:val="nl-NL"/>
        </w:rPr>
        <w:t xml:space="preserve">; </w:t>
      </w:r>
      <w:r w:rsidR="00D248CC">
        <w:fldChar w:fldCharType="begin"/>
      </w:r>
      <w:r w:rsidR="00D248CC">
        <w:instrText>HYPERLINK "http://www.agtztwintail.com"</w:instrText>
      </w:r>
      <w:r w:rsidR="00D248CC">
        <w:fldChar w:fldCharType="separate"/>
      </w:r>
      <w:r w:rsidR="005E002F">
        <w:rPr>
          <w:rStyle w:val="Hyperlink1"/>
        </w:rPr>
        <w:t>www.agtztwintail.com</w:t>
      </w:r>
      <w:r w:rsidR="00D248CC">
        <w:rPr>
          <w:rStyle w:val="Hyperlink1"/>
        </w:rPr>
        <w:fldChar w:fldCharType="end"/>
      </w:r>
    </w:p>
    <w:p w14:paraId="5536C06B" w14:textId="77777777" w:rsidR="002D48FB" w:rsidRDefault="005E002F" w:rsidP="005E002F">
      <w:pPr>
        <w:tabs>
          <w:tab w:val="left" w:pos="1467"/>
        </w:tabs>
        <w:spacing w:line="240" w:lineRule="auto"/>
        <w:contextualSpacing/>
        <w:rPr>
          <w:rStyle w:val="Hyperlink4"/>
        </w:rPr>
      </w:pPr>
      <w:r>
        <w:rPr>
          <w:rStyle w:val="Brak"/>
          <w:rFonts w:ascii="TT Fors Trial" w:eastAsia="TT Fors Trial" w:hAnsi="TT Fors Trial" w:cs="TT Fors Trial"/>
          <w:sz w:val="18"/>
          <w:szCs w:val="18"/>
          <w:lang w:val="nl-NL"/>
        </w:rPr>
        <w:t xml:space="preserve">Facebook: </w:t>
      </w:r>
      <w:r w:rsidR="00D248CC">
        <w:fldChar w:fldCharType="begin"/>
      </w:r>
      <w:r w:rsidR="00D248CC">
        <w:instrText>HYPERLINK "https://www.facebook.com/AGTZTwinTail"</w:instrText>
      </w:r>
      <w:r w:rsidR="00D248CC">
        <w:fldChar w:fldCharType="separate"/>
      </w:r>
      <w:r w:rsidRPr="00936C62">
        <w:rPr>
          <w:rStyle w:val="Hyperlink4"/>
        </w:rPr>
        <w:t>@AGTZTwinTail</w:t>
      </w:r>
      <w:r w:rsidR="00D248CC">
        <w:rPr>
          <w:rStyle w:val="Hyperlink4"/>
        </w:rPr>
        <w:fldChar w:fldCharType="end"/>
      </w:r>
    </w:p>
    <w:p w14:paraId="3080A722" w14:textId="77777777" w:rsidR="002D48FB" w:rsidRDefault="005E002F" w:rsidP="005E002F">
      <w:pPr>
        <w:tabs>
          <w:tab w:val="left" w:pos="1467"/>
        </w:tabs>
        <w:spacing w:line="240" w:lineRule="auto"/>
        <w:contextualSpacing/>
        <w:rPr>
          <w:rStyle w:val="Hyperlink4"/>
        </w:rPr>
      </w:pPr>
      <w:r>
        <w:rPr>
          <w:rStyle w:val="Brak"/>
          <w:rFonts w:ascii="TT Fors Trial" w:eastAsia="TT Fors Trial" w:hAnsi="TT Fors Trial" w:cs="TT Fors Trial"/>
          <w:sz w:val="18"/>
          <w:szCs w:val="18"/>
          <w:lang w:val="da-DK"/>
        </w:rPr>
        <w:t xml:space="preserve">Instagram: </w:t>
      </w:r>
      <w:hyperlink r:id="rId14" w:history="1">
        <w:r>
          <w:rPr>
            <w:rStyle w:val="Hyperlink4"/>
          </w:rPr>
          <w:t>@agtztwintail</w:t>
        </w:r>
      </w:hyperlink>
    </w:p>
    <w:p w14:paraId="7DF46C6B" w14:textId="77777777" w:rsidR="00EE0650" w:rsidRDefault="00EE0650">
      <w:pPr>
        <w:tabs>
          <w:tab w:val="left" w:pos="1467"/>
        </w:tabs>
        <w:rPr>
          <w:rStyle w:val="Brak"/>
          <w:rFonts w:ascii="TT Fors Trial" w:eastAsia="TT Fors Trial" w:hAnsi="TT Fors Trial" w:cs="TT Fors Trial"/>
          <w:b/>
          <w:bCs/>
          <w:sz w:val="18"/>
          <w:szCs w:val="18"/>
        </w:rPr>
      </w:pPr>
    </w:p>
    <w:p w14:paraId="2F0CED71" w14:textId="77777777" w:rsidR="00EE0650" w:rsidRDefault="00EE0650">
      <w:pPr>
        <w:tabs>
          <w:tab w:val="left" w:pos="1467"/>
        </w:tabs>
        <w:rPr>
          <w:rStyle w:val="Brak"/>
          <w:rFonts w:ascii="TT Fors Trial" w:eastAsia="TT Fors Trial" w:hAnsi="TT Fors Trial" w:cs="TT Fors Trial"/>
          <w:b/>
          <w:bCs/>
          <w:sz w:val="18"/>
          <w:szCs w:val="18"/>
        </w:rPr>
      </w:pPr>
    </w:p>
    <w:p w14:paraId="303454FA" w14:textId="77777777" w:rsidR="00EE0650" w:rsidRDefault="00EE0650">
      <w:pPr>
        <w:tabs>
          <w:tab w:val="left" w:pos="1467"/>
        </w:tabs>
        <w:rPr>
          <w:rStyle w:val="Brak"/>
          <w:rFonts w:ascii="TT Fors Trial" w:eastAsia="TT Fors Trial" w:hAnsi="TT Fors Trial" w:cs="TT Fors Trial"/>
          <w:b/>
          <w:bCs/>
          <w:sz w:val="18"/>
          <w:szCs w:val="18"/>
        </w:rPr>
      </w:pPr>
    </w:p>
    <w:p w14:paraId="52988A28" w14:textId="1DFDE484" w:rsidR="002D48FB" w:rsidRDefault="005E002F">
      <w:pPr>
        <w:tabs>
          <w:tab w:val="left" w:pos="1467"/>
        </w:tabs>
        <w:rPr>
          <w:rStyle w:val="Brak"/>
          <w:rFonts w:ascii="TT Fors Trial" w:eastAsia="TT Fors Trial" w:hAnsi="TT Fors Trial" w:cs="TT Fors Trial"/>
          <w:sz w:val="18"/>
          <w:szCs w:val="18"/>
        </w:rPr>
      </w:pPr>
      <w:r>
        <w:rPr>
          <w:rStyle w:val="Brak"/>
          <w:rFonts w:ascii="TT Fors Trial" w:eastAsia="TT Fors Trial" w:hAnsi="TT Fors Trial" w:cs="TT Fors Trial"/>
          <w:b/>
          <w:bCs/>
          <w:sz w:val="18"/>
          <w:szCs w:val="18"/>
        </w:rPr>
        <w:t xml:space="preserve">Kontakt dla </w:t>
      </w:r>
      <w:proofErr w:type="spellStart"/>
      <w:r>
        <w:rPr>
          <w:rStyle w:val="Brak"/>
          <w:rFonts w:ascii="TT Fors Trial" w:eastAsia="TT Fors Trial" w:hAnsi="TT Fors Trial" w:cs="TT Fors Trial"/>
          <w:b/>
          <w:bCs/>
          <w:sz w:val="18"/>
          <w:szCs w:val="18"/>
        </w:rPr>
        <w:t>medi</w:t>
      </w:r>
      <w:proofErr w:type="spellEnd"/>
      <w:r>
        <w:rPr>
          <w:rStyle w:val="Brak"/>
          <w:rFonts w:ascii="TT Fors Trial" w:eastAsia="TT Fors Trial" w:hAnsi="TT Fors Trial" w:cs="TT Fors Trial"/>
          <w:b/>
          <w:bCs/>
          <w:sz w:val="18"/>
          <w:szCs w:val="18"/>
          <w:lang w:val="es-ES_tradnl"/>
        </w:rPr>
        <w:t>ó</w:t>
      </w:r>
      <w:r>
        <w:rPr>
          <w:rStyle w:val="Brak"/>
          <w:rFonts w:ascii="TT Fors Trial" w:eastAsia="TT Fors Trial" w:hAnsi="TT Fors Trial" w:cs="TT Fors Trial"/>
          <w:b/>
          <w:bCs/>
          <w:sz w:val="18"/>
          <w:szCs w:val="18"/>
        </w:rPr>
        <w:t xml:space="preserve">w: </w:t>
      </w:r>
      <w:r>
        <w:rPr>
          <w:rStyle w:val="Brak"/>
          <w:rFonts w:ascii="TT Fors Trial" w:eastAsia="TT Fors Trial" w:hAnsi="TT Fors Trial" w:cs="TT Fors Trial"/>
          <w:b/>
          <w:bCs/>
          <w:sz w:val="18"/>
          <w:szCs w:val="18"/>
        </w:rPr>
        <w:br/>
      </w:r>
      <w:hyperlink r:id="rId15" w:history="1">
        <w:r>
          <w:rPr>
            <w:rStyle w:val="Hyperlink3"/>
          </w:rPr>
          <w:t>media@agtztwintail.com</w:t>
        </w:r>
      </w:hyperlink>
      <w:r>
        <w:rPr>
          <w:rStyle w:val="Brak"/>
          <w:rFonts w:ascii="TT Fors Trial" w:eastAsia="TT Fors Trial" w:hAnsi="TT Fors Trial" w:cs="TT Fors Trial"/>
          <w:sz w:val="18"/>
          <w:szCs w:val="18"/>
        </w:rPr>
        <w:br/>
        <w:t>tel. kom.: +48 532 </w:t>
      </w:r>
      <w:r>
        <w:rPr>
          <w:rStyle w:val="Brak"/>
          <w:rFonts w:ascii="TT Fors Trial" w:eastAsia="TT Fors Trial" w:hAnsi="TT Fors Trial" w:cs="TT Fors Trial"/>
          <w:sz w:val="18"/>
          <w:szCs w:val="18"/>
          <w:lang w:val="ru-RU"/>
        </w:rPr>
        <w:t>358</w:t>
      </w:r>
      <w:r>
        <w:rPr>
          <w:rStyle w:val="Brak"/>
          <w:rFonts w:ascii="TT Fors Trial" w:eastAsia="TT Fors Trial" w:hAnsi="TT Fors Trial" w:cs="TT Fors Trial"/>
          <w:sz w:val="18"/>
          <w:szCs w:val="18"/>
        </w:rPr>
        <w:t> 070</w:t>
      </w:r>
    </w:p>
    <w:p w14:paraId="40F91352" w14:textId="77777777" w:rsidR="002D48FB" w:rsidRPr="00936C62" w:rsidRDefault="005E002F">
      <w:pPr>
        <w:tabs>
          <w:tab w:val="left" w:pos="1467"/>
        </w:tabs>
        <w:rPr>
          <w:rStyle w:val="Hyperlink3"/>
          <w:lang w:val="de-DE"/>
        </w:rPr>
      </w:pPr>
      <w:r>
        <w:rPr>
          <w:rStyle w:val="Brak"/>
          <w:rFonts w:ascii="TT Fors Trial" w:eastAsia="TT Fors Trial" w:hAnsi="TT Fors Trial" w:cs="TT Fors Trial"/>
          <w:b/>
          <w:bCs/>
          <w:sz w:val="18"/>
          <w:szCs w:val="18"/>
          <w:lang w:val="de-DE"/>
        </w:rPr>
        <w:t>Kontakt:</w:t>
      </w:r>
      <w:r>
        <w:rPr>
          <w:rStyle w:val="Brak"/>
          <w:rFonts w:ascii="TT Fors Trial" w:eastAsia="TT Fors Trial" w:hAnsi="TT Fors Trial" w:cs="TT Fors Trial"/>
          <w:b/>
          <w:bCs/>
          <w:sz w:val="18"/>
          <w:szCs w:val="18"/>
          <w:lang w:val="de-DE"/>
        </w:rPr>
        <w:br/>
      </w:r>
      <w:r>
        <w:rPr>
          <w:rStyle w:val="Brak"/>
          <w:rFonts w:ascii="TT Fors Trial" w:eastAsia="TT Fors Trial" w:hAnsi="TT Fors Trial" w:cs="TT Fors Trial"/>
          <w:sz w:val="18"/>
          <w:szCs w:val="18"/>
          <w:lang w:val="de-DE"/>
        </w:rPr>
        <w:t xml:space="preserve">Mateusz Widuch, </w:t>
      </w:r>
      <w:proofErr w:type="spellStart"/>
      <w:r>
        <w:rPr>
          <w:rStyle w:val="Brak"/>
          <w:rFonts w:ascii="TT Fors Trial" w:eastAsia="TT Fors Trial" w:hAnsi="TT Fors Trial" w:cs="TT Fors Trial"/>
          <w:sz w:val="18"/>
          <w:szCs w:val="18"/>
          <w:lang w:val="de-DE"/>
        </w:rPr>
        <w:t>Dyrektor</w:t>
      </w:r>
      <w:proofErr w:type="spellEnd"/>
      <w:r>
        <w:rPr>
          <w:rStyle w:val="Brak"/>
          <w:rFonts w:ascii="TT Fors Trial" w:eastAsia="TT Fors Trial" w:hAnsi="TT Fors Trial" w:cs="TT Fors Trial"/>
          <w:sz w:val="18"/>
          <w:szCs w:val="18"/>
          <w:lang w:val="de-DE"/>
        </w:rPr>
        <w:t xml:space="preserve"> </w:t>
      </w:r>
      <w:proofErr w:type="spellStart"/>
      <w:r>
        <w:rPr>
          <w:rStyle w:val="Brak"/>
          <w:rFonts w:ascii="TT Fors Trial" w:eastAsia="TT Fors Trial" w:hAnsi="TT Fors Trial" w:cs="TT Fors Trial"/>
          <w:sz w:val="18"/>
          <w:szCs w:val="18"/>
          <w:lang w:val="de-DE"/>
        </w:rPr>
        <w:t>marketingu</w:t>
      </w:r>
      <w:proofErr w:type="spellEnd"/>
      <w:r>
        <w:rPr>
          <w:rStyle w:val="Brak"/>
          <w:rFonts w:ascii="TT Fors Trial" w:eastAsia="TT Fors Trial" w:hAnsi="TT Fors Trial" w:cs="TT Fors Trial"/>
          <w:sz w:val="18"/>
          <w:szCs w:val="18"/>
          <w:lang w:val="de-DE"/>
        </w:rPr>
        <w:t xml:space="preserve"> AGTZ Twin Tail </w:t>
      </w:r>
      <w:r>
        <w:rPr>
          <w:rStyle w:val="Brak"/>
          <w:rFonts w:ascii="TT Fors Trial" w:eastAsia="TT Fors Trial" w:hAnsi="TT Fors Trial" w:cs="TT Fors Trial"/>
          <w:sz w:val="18"/>
          <w:szCs w:val="18"/>
          <w:lang w:val="de-DE"/>
        </w:rPr>
        <w:br/>
        <w:t xml:space="preserve">tel. </w:t>
      </w:r>
      <w:proofErr w:type="spellStart"/>
      <w:r>
        <w:rPr>
          <w:rStyle w:val="Brak"/>
          <w:rFonts w:ascii="TT Fors Trial" w:eastAsia="TT Fors Trial" w:hAnsi="TT Fors Trial" w:cs="TT Fors Trial"/>
          <w:sz w:val="18"/>
          <w:szCs w:val="18"/>
          <w:lang w:val="de-DE"/>
        </w:rPr>
        <w:t>kom</w:t>
      </w:r>
      <w:proofErr w:type="spellEnd"/>
      <w:r>
        <w:rPr>
          <w:rStyle w:val="Brak"/>
          <w:rFonts w:ascii="TT Fors Trial" w:eastAsia="TT Fors Trial" w:hAnsi="TT Fors Trial" w:cs="TT Fors Trial"/>
          <w:sz w:val="18"/>
          <w:szCs w:val="18"/>
          <w:lang w:val="de-DE"/>
        </w:rPr>
        <w:t xml:space="preserve">.: +48 789 094 627, </w:t>
      </w:r>
      <w:proofErr w:type="spellStart"/>
      <w:r>
        <w:rPr>
          <w:rStyle w:val="Brak"/>
          <w:rFonts w:ascii="TT Fors Trial" w:eastAsia="TT Fors Trial" w:hAnsi="TT Fors Trial" w:cs="TT Fors Trial"/>
          <w:sz w:val="18"/>
          <w:szCs w:val="18"/>
          <w:lang w:val="de-DE"/>
        </w:rPr>
        <w:t>e-mail</w:t>
      </w:r>
      <w:proofErr w:type="spellEnd"/>
      <w:r>
        <w:rPr>
          <w:rStyle w:val="Brak"/>
          <w:rFonts w:ascii="TT Fors Trial" w:eastAsia="TT Fors Trial" w:hAnsi="TT Fors Trial" w:cs="TT Fors Trial"/>
          <w:sz w:val="18"/>
          <w:szCs w:val="18"/>
          <w:lang w:val="de-DE"/>
        </w:rPr>
        <w:t xml:space="preserve">: </w:t>
      </w:r>
      <w:hyperlink r:id="rId16" w:history="1">
        <w:r>
          <w:rPr>
            <w:rStyle w:val="Hyperlink1"/>
          </w:rPr>
          <w:t>mateusz.widuch@lasquadra.pl</w:t>
        </w:r>
      </w:hyperlink>
    </w:p>
    <w:p w14:paraId="72EA56D5" w14:textId="77777777" w:rsidR="00D248CC" w:rsidRPr="00CC664C" w:rsidRDefault="00D248CC">
      <w:pPr>
        <w:tabs>
          <w:tab w:val="left" w:pos="1467"/>
        </w:tabs>
        <w:rPr>
          <w:rStyle w:val="Brak"/>
          <w:rFonts w:ascii="TT Fors Trial" w:eastAsia="TT Fors Trial" w:hAnsi="TT Fors Trial" w:cs="TT Fors Trial"/>
          <w:b/>
          <w:bCs/>
          <w:sz w:val="18"/>
          <w:szCs w:val="18"/>
          <w:lang w:val="de-DE"/>
        </w:rPr>
      </w:pPr>
    </w:p>
    <w:p w14:paraId="2E67151F" w14:textId="72A65A7D" w:rsidR="002D48FB" w:rsidRDefault="005E002F">
      <w:pPr>
        <w:tabs>
          <w:tab w:val="left" w:pos="1467"/>
        </w:tabs>
      </w:pPr>
      <w:r>
        <w:rPr>
          <w:rStyle w:val="Brak"/>
          <w:rFonts w:ascii="TT Fors Trial" w:eastAsia="TT Fors Trial" w:hAnsi="TT Fors Trial" w:cs="TT Fors Trial"/>
          <w:b/>
          <w:bCs/>
          <w:sz w:val="18"/>
          <w:szCs w:val="18"/>
        </w:rPr>
        <w:t xml:space="preserve">Zdjęcia dla prasy i grafiki na </w:t>
      </w:r>
      <w:proofErr w:type="spellStart"/>
      <w:r>
        <w:rPr>
          <w:rStyle w:val="Brak"/>
          <w:rFonts w:ascii="TT Fors Trial" w:eastAsia="TT Fors Trial" w:hAnsi="TT Fors Trial" w:cs="TT Fors Trial"/>
          <w:b/>
          <w:bCs/>
          <w:sz w:val="18"/>
          <w:szCs w:val="18"/>
        </w:rPr>
        <w:t>social</w:t>
      </w:r>
      <w:proofErr w:type="spellEnd"/>
      <w:r>
        <w:rPr>
          <w:rStyle w:val="Brak"/>
          <w:rFonts w:ascii="TT Fors Trial" w:eastAsia="TT Fors Trial" w:hAnsi="TT Fors Trial" w:cs="TT Fors Trial"/>
          <w:b/>
          <w:bCs/>
          <w:sz w:val="18"/>
          <w:szCs w:val="18"/>
        </w:rPr>
        <w:t xml:space="preserve"> media do pobrania: </w:t>
      </w:r>
      <w:hyperlink r:id="rId17" w:history="1">
        <w:r>
          <w:rPr>
            <w:rStyle w:val="Hyperlink3"/>
          </w:rPr>
          <w:t>www.agtztwintail.com</w:t>
        </w:r>
      </w:hyperlink>
    </w:p>
    <w:p w14:paraId="43A2020E" w14:textId="77777777" w:rsidR="002D48FB" w:rsidRDefault="005E002F">
      <w:pPr>
        <w:tabs>
          <w:tab w:val="left" w:pos="1467"/>
        </w:tabs>
      </w:pPr>
      <w:r>
        <w:rPr>
          <w:rStyle w:val="Brak"/>
          <w:rFonts w:ascii="TT Fors Trial" w:eastAsia="TT Fors Trial" w:hAnsi="TT Fors Trial" w:cs="TT Fors Trial"/>
          <w:sz w:val="18"/>
          <w:szCs w:val="18"/>
        </w:rPr>
        <w:t xml:space="preserve"> </w:t>
      </w:r>
    </w:p>
    <w:sectPr w:rsidR="002D48FB">
      <w:headerReference w:type="even" r:id="rId18"/>
      <w:headerReference w:type="default" r:id="rId19"/>
      <w:footerReference w:type="even" r:id="rId20"/>
      <w:footerReference w:type="default" r:id="rId21"/>
      <w:headerReference w:type="first" r:id="rId22"/>
      <w:footerReference w:type="first" r:id="rId23"/>
      <w:pgSz w:w="11900" w:h="16840"/>
      <w:pgMar w:top="2552" w:right="1417" w:bottom="1985" w:left="1417" w:header="708" w:footer="1257" w:gutter="0"/>
      <w:cols w:space="708"/>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28CD0CB8" w14:textId="77777777" w:rsidR="005B6629" w:rsidRDefault="005B6629">
      <w:pPr>
        <w:spacing w:after="0" w:line="240" w:lineRule="auto"/>
      </w:pPr>
      <w:r>
        <w:separator/>
      </w:r>
    </w:p>
  </w:endnote>
  <w:endnote w:type="continuationSeparator" w:id="0">
    <w:p w14:paraId="556B6DC2" w14:textId="77777777" w:rsidR="005B6629" w:rsidRDefault="005B662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EE"/>
    <w:family w:val="roman"/>
    <w:pitch w:val="variable"/>
    <w:sig w:usb0="E0002EFF" w:usb1="C000785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Calibri">
    <w:panose1 w:val="020F0502020204030204"/>
    <w:charset w:val="EE"/>
    <w:family w:val="swiss"/>
    <w:pitch w:val="variable"/>
    <w:sig w:usb0="E4002EFF" w:usb1="C200247B" w:usb2="00000009" w:usb3="00000000" w:csb0="000001FF" w:csb1="00000000"/>
    <w:embedRegular r:id="rId1" w:fontKey="{5689B694-71F7-4E2D-A2CF-E0A8079A9F64}"/>
  </w:font>
  <w:font w:name="Helvetica Neue">
    <w:panose1 w:val="02000A03050000090004"/>
    <w:charset w:val="00"/>
    <w:family w:val="auto"/>
    <w:pitch w:val="variable"/>
    <w:sig w:usb0="A000002F" w:usb1="40000048" w:usb2="00000000" w:usb3="00000000" w:csb0="00000111" w:csb1="00000000"/>
    <w:embedRegular r:id="rId2" w:fontKey="{F1C1F69E-6AB4-40E3-9C1C-3078C56FC49E}"/>
  </w:font>
  <w:font w:name="TT Fors Trial Light">
    <w:panose1 w:val="020B0003030001020000"/>
    <w:charset w:val="EE"/>
    <w:family w:val="swiss"/>
    <w:pitch w:val="variable"/>
    <w:sig w:usb0="A000027F" w:usb1="5000A4FB" w:usb2="00000000" w:usb3="00000000" w:csb0="00000097" w:csb1="00000000"/>
    <w:embedRegular r:id="rId3" w:fontKey="{B34205D6-F440-402D-AEBE-8D4690C68114}"/>
  </w:font>
  <w:font w:name="TT Fors Trial">
    <w:panose1 w:val="020B0003030001020000"/>
    <w:charset w:val="EE"/>
    <w:family w:val="swiss"/>
    <w:pitch w:val="variable"/>
    <w:sig w:usb0="A000027F" w:usb1="5000A4FB" w:usb2="00000000" w:usb3="00000000" w:csb0="00000097" w:csb1="00000000"/>
    <w:embedRegular r:id="rId4" w:fontKey="{078523A9-1DAE-415C-85E0-C49D5E2083DB}"/>
    <w:embedBold r:id="rId5" w:fontKey="{8DEA53ED-15C9-4B7D-BCD6-CFF654507368}"/>
  </w:font>
  <w:font w:name="TT Fors Trial Thin">
    <w:panose1 w:val="020B0003030001020000"/>
    <w:charset w:val="EE"/>
    <w:family w:val="swiss"/>
    <w:pitch w:val="variable"/>
    <w:sig w:usb0="A000027F" w:usb1="5000A4FB" w:usb2="00000000" w:usb3="00000000" w:csb0="00000097" w:csb1="00000000"/>
    <w:embedRegular r:id="rId6" w:fontKey="{D0E8D2D2-91D3-4C68-851D-0FFE52B14D93}"/>
    <w:embedBold r:id="rId7" w:fontKey="{C7A8211A-B59D-4BC1-AAF2-BCA261941D72}"/>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6D6A645" w14:textId="77777777" w:rsidR="00E85426" w:rsidRDefault="00E85426">
    <w:pPr>
      <w:pStyle w:val="Stopk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4EEE741" w14:textId="62EF512C" w:rsidR="002D48FB" w:rsidRDefault="00E85426">
    <w:pPr>
      <w:pStyle w:val="Stopka"/>
      <w:tabs>
        <w:tab w:val="clear" w:pos="9072"/>
        <w:tab w:val="right" w:pos="9046"/>
      </w:tabs>
    </w:pPr>
    <w:r>
      <w:rPr>
        <w:noProof/>
      </w:rPr>
      <mc:AlternateContent>
        <mc:Choice Requires="wps">
          <w:drawing>
            <wp:anchor distT="152400" distB="152400" distL="152400" distR="152400" simplePos="0" relativeHeight="251658240" behindDoc="1" locked="0" layoutInCell="1" allowOverlap="1" wp14:anchorId="6797149A" wp14:editId="1A33D4E8">
              <wp:simplePos x="0" y="0"/>
              <wp:positionH relativeFrom="page">
                <wp:posOffset>5410200</wp:posOffset>
              </wp:positionH>
              <wp:positionV relativeFrom="page">
                <wp:posOffset>9715499</wp:posOffset>
              </wp:positionV>
              <wp:extent cx="1784985" cy="523875"/>
              <wp:effectExtent l="0" t="0" r="0" b="0"/>
              <wp:wrapNone/>
              <wp:docPr id="1073741826" name="officeArt object" descr="Pole tekstowe 2"/>
              <wp:cNvGraphicFramePr/>
              <a:graphic xmlns:a="http://schemas.openxmlformats.org/drawingml/2006/main">
                <a:graphicData uri="http://schemas.microsoft.com/office/word/2010/wordprocessingShape">
                  <wps:wsp>
                    <wps:cNvSpPr txBox="1"/>
                    <wps:spPr>
                      <a:xfrm>
                        <a:off x="0" y="0"/>
                        <a:ext cx="1784985" cy="523875"/>
                      </a:xfrm>
                      <a:prstGeom prst="rect">
                        <a:avLst/>
                      </a:prstGeom>
                      <a:noFill/>
                      <a:ln w="12700" cap="flat">
                        <a:noFill/>
                        <a:miter lim="400000"/>
                      </a:ln>
                      <a:effectLst/>
                    </wps:spPr>
                    <wps:txbx>
                      <w:txbxContent>
                        <w:p w14:paraId="0F82DE78" w14:textId="77777777" w:rsidR="002D48FB" w:rsidRDefault="00153076">
                          <w:pPr>
                            <w:jc w:val="right"/>
                          </w:pPr>
                          <w:hyperlink r:id="rId1" w:history="1">
                            <w:r w:rsidR="005E002F">
                              <w:rPr>
                                <w:rStyle w:val="Hyperlink0"/>
                              </w:rPr>
                              <w:t>agtztwintail.com</w:t>
                            </w:r>
                          </w:hyperlink>
                        </w:p>
                      </w:txbxContent>
                    </wps:txbx>
                    <wps:bodyPr wrap="square" lIns="45719" tIns="45719" rIns="45719" bIns="45719" numCol="1" anchor="t">
                      <a:noAutofit/>
                    </wps:bodyPr>
                  </wps:wsp>
                </a:graphicData>
              </a:graphic>
              <wp14:sizeRelV relativeFrom="margin">
                <wp14:pctHeight>0</wp14:pctHeight>
              </wp14:sizeRelV>
            </wp:anchor>
          </w:drawing>
        </mc:Choice>
        <mc:Fallback>
          <w:pict>
            <v:shapetype w14:anchorId="6797149A" id="_x0000_t202" coordsize="21600,21600" o:spt="202" path="m,l,21600r21600,l21600,xe">
              <v:stroke joinstyle="miter"/>
              <v:path gradientshapeok="t" o:connecttype="rect"/>
            </v:shapetype>
            <v:shape id="_x0000_s1028" type="#_x0000_t202" alt="Pole tekstowe 2" style="position:absolute;margin-left:426pt;margin-top:765pt;width:140.55pt;height:41.25pt;z-index:-251658240;visibility:visible;mso-wrap-style:square;mso-height-percent:0;mso-wrap-distance-left:12pt;mso-wrap-distance-top:12pt;mso-wrap-distance-right:12pt;mso-wrap-distance-bottom:12pt;mso-position-horizontal:absolute;mso-position-horizontal-relative:page;mso-position-vertical:absolute;mso-position-vertical-relative:page;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" filled="f" stroked="f" strokeweight="1pt">
              <v:stroke miterlimit="4"/>
              <v:textbox inset="1.27mm,1.27mm,1.27mm,1.27mm">
                <w:txbxContent>
                  <w:p w14:paraId="0F82DE78" w14:textId="77777777" w:rsidR="002D48FB" w:rsidRDefault="00EE0650">
                    <w:pPr>
                      <w:jc w:val="right"/>
                    </w:pPr>
                    <w:hyperlink r:id="rId2" w:history="1">
                      <w:r w:rsidR="005E002F">
                        <w:rPr>
                          <w:rStyle w:val="Hyperlink0"/>
                        </w:rPr>
                        <w:t>agtztwintail.com</w:t>
                      </w:r>
                    </w:hyperlink>
                  </w:p>
                </w:txbxContent>
              </v:textbox>
              <w10:wrap anchorx="page" anchory="page"/>
            </v:shape>
          </w:pict>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5CE4ABD" w14:textId="5FD9F51B" w:rsidR="002D48FB" w:rsidRDefault="00E85426">
    <w:pPr>
      <w:pStyle w:val="Stopka"/>
      <w:tabs>
        <w:tab w:val="clear" w:pos="9072"/>
        <w:tab w:val="right" w:pos="9046"/>
      </w:tabs>
    </w:pPr>
    <w:r>
      <w:rPr>
        <w:noProof/>
      </w:rPr>
      <mc:AlternateContent>
        <mc:Choice Requires="wps">
          <w:drawing>
            <wp:anchor distT="152400" distB="152400" distL="152400" distR="152400" simplePos="0" relativeHeight="251659264" behindDoc="1" locked="0" layoutInCell="1" allowOverlap="1" wp14:anchorId="3569AB96" wp14:editId="35F2377D">
              <wp:simplePos x="0" y="0"/>
              <wp:positionH relativeFrom="page">
                <wp:posOffset>5419725</wp:posOffset>
              </wp:positionH>
              <wp:positionV relativeFrom="page">
                <wp:posOffset>9705974</wp:posOffset>
              </wp:positionV>
              <wp:extent cx="1784985" cy="619125"/>
              <wp:effectExtent l="0" t="0" r="0" b="0"/>
              <wp:wrapNone/>
              <wp:docPr id="1073741828" name="officeArt object" descr="Pole tekstowe 2"/>
              <wp:cNvGraphicFramePr/>
              <a:graphic xmlns:a="http://schemas.openxmlformats.org/drawingml/2006/main">
                <a:graphicData uri="http://schemas.microsoft.com/office/word/2010/wordprocessingShape">
                  <wps:wsp>
                    <wps:cNvSpPr txBox="1"/>
                    <wps:spPr>
                      <a:xfrm>
                        <a:off x="0" y="0"/>
                        <a:ext cx="1784985" cy="619125"/>
                      </a:xfrm>
                      <a:prstGeom prst="rect">
                        <a:avLst/>
                      </a:prstGeom>
                      <a:noFill/>
                      <a:ln w="12700" cap="flat">
                        <a:noFill/>
                        <a:miter lim="400000"/>
                      </a:ln>
                      <a:effectLst/>
                    </wps:spPr>
                    <wps:txbx>
                      <w:txbxContent>
                        <w:p w14:paraId="717EFD94" w14:textId="77777777" w:rsidR="002D48FB" w:rsidRDefault="00153076">
                          <w:pPr>
                            <w:jc w:val="right"/>
                          </w:pPr>
                          <w:hyperlink r:id="rId1" w:history="1">
                            <w:r w:rsidR="005E002F">
                              <w:rPr>
                                <w:rStyle w:val="Hyperlink0"/>
                              </w:rPr>
                              <w:t>agtztwintail.com</w:t>
                            </w:r>
                          </w:hyperlink>
                        </w:p>
                      </w:txbxContent>
                    </wps:txbx>
                    <wps:bodyPr wrap="square" lIns="45719" tIns="45719" rIns="45719" bIns="45719" numCol="1" anchor="t">
                      <a:noAutofit/>
                    </wps:bodyPr>
                  </wps:wsp>
                </a:graphicData>
              </a:graphic>
              <wp14:sizeRelV relativeFrom="margin">
                <wp14:pctHeight>0</wp14:pctHeight>
              </wp14:sizeRelV>
            </wp:anchor>
          </w:drawing>
        </mc:Choice>
        <mc:Fallback>
          <w:pict>
            <v:shapetype w14:anchorId="3569AB96" id="_x0000_t202" coordsize="21600,21600" o:spt="202" path="m,l,21600r21600,l21600,xe">
              <v:stroke joinstyle="miter"/>
              <v:path gradientshapeok="t" o:connecttype="rect"/>
            </v:shapetype>
            <v:shape id="_x0000_s1029" type="#_x0000_t202" alt="Pole tekstowe 2" style="position:absolute;margin-left:426.75pt;margin-top:764.25pt;width:140.55pt;height:48.75pt;z-index:-251657216;visibility:visible;mso-wrap-style:square;mso-height-percent:0;mso-wrap-distance-left:12pt;mso-wrap-distance-top:12pt;mso-wrap-distance-right:12pt;mso-wrap-distance-bottom:12pt;mso-position-horizontal:absolute;mso-position-horizontal-relative:page;mso-position-vertical:absolute;mso-position-vertical-relative:page;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" filled="f" stroked="f" strokeweight="1pt">
              <v:stroke miterlimit="4"/>
              <v:textbox inset="1.27mm,1.27mm,1.27mm,1.27mm">
                <w:txbxContent>
                  <w:p w14:paraId="717EFD94" w14:textId="77777777" w:rsidR="002D48FB" w:rsidRDefault="00EE0650">
                    <w:pPr>
                      <w:jc w:val="right"/>
                    </w:pPr>
                    <w:hyperlink r:id="rId2" w:history="1">
                      <w:r w:rsidR="005E002F">
                        <w:rPr>
                          <w:rStyle w:val="Hyperlink0"/>
                        </w:rPr>
                        <w:t>agtztwintail.com</w:t>
                      </w:r>
                    </w:hyperlink>
                  </w:p>
                </w:txbxContent>
              </v:textbox>
              <w10:wrap anchorx="page" anchory="page"/>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7516E1D9" w14:textId="77777777" w:rsidR="005B6629" w:rsidRDefault="005B6629">
      <w:pPr>
        <w:spacing w:after="0" w:line="240" w:lineRule="auto"/>
      </w:pPr>
      <w:r>
        <w:separator/>
      </w:r>
    </w:p>
  </w:footnote>
  <w:footnote w:type="continuationSeparator" w:id="0">
    <w:p w14:paraId="6DCDEBFF" w14:textId="77777777" w:rsidR="005B6629" w:rsidRDefault="005B6629">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9452F79" w14:textId="77777777" w:rsidR="00E85426" w:rsidRDefault="00E85426">
    <w:pPr>
      <w:pStyle w:val="Nagwek"/>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F3C577A" w14:textId="0BEB74DF" w:rsidR="002D48FB" w:rsidRDefault="005E002F">
    <w:pPr>
      <w:pStyle w:val="Nagwek"/>
      <w:tabs>
        <w:tab w:val="clear" w:pos="9072"/>
        <w:tab w:val="right" w:pos="9046"/>
      </w:tabs>
    </w:pPr>
    <w:r>
      <w:rPr>
        <w:noProof/>
      </w:rPr>
      <w:drawing>
        <wp:anchor distT="152400" distB="152400" distL="152400" distR="152400" simplePos="0" relativeHeight="251656192" behindDoc="1" locked="0" layoutInCell="1" allowOverlap="1" wp14:anchorId="7E2D2023" wp14:editId="09492BD9">
          <wp:simplePos x="0" y="0"/>
          <wp:positionH relativeFrom="page">
            <wp:posOffset>635</wp:posOffset>
          </wp:positionH>
          <wp:positionV relativeFrom="page">
            <wp:posOffset>0</wp:posOffset>
          </wp:positionV>
          <wp:extent cx="7560000" cy="10699200"/>
          <wp:effectExtent l="0" t="0" r="3175" b="6985"/>
          <wp:wrapNone/>
          <wp:docPr id="1073741825" name="officeArt object" descr="Obraz zawierający tekst, zrzut ekranu, biały, czarne i białe"/>
          <wp:cNvGraphicFramePr/>
          <a:graphic xmlns:a="http://schemas.openxmlformats.org/drawingml/2006/main">
            <a:graphicData uri="http://schemas.openxmlformats.org/drawingml/2006/picture">
              <pic:pic xmlns:pic="http://schemas.openxmlformats.org/drawingml/2006/picture">
                <pic:nvPicPr>
                  <pic:cNvPr id="1073741825" name="Obraz zawierający tekst, zrzut ekranu, biały, czarne i białe" descr="Obraz zawierający tekst, zrzut ekranu, biały, czarne i białe"/>
                  <pic:cNvPicPr>
                    <a:picLocks noChangeAspect="1"/>
                  </pic:cNvPicPr>
                </pic:nvPicPr>
                <pic:blipFill>
                  <a:blip r:embed="rId1"/>
                  <a:stretch>
                    <a:fillRect/>
                  </a:stretch>
                </pic:blipFill>
                <pic:spPr>
                  <a:xfrm>
                    <a:off x="0" y="0"/>
                    <a:ext cx="7560000" cy="10699200"/>
                  </a:xfrm>
                  <a:prstGeom prst="rect">
                    <a:avLst/>
                  </a:prstGeom>
                  <a:ln w="12700" cap="flat">
                    <a:noFill/>
                    <a:miter lim="400000"/>
                  </a:ln>
                  <a:effectLst/>
                </pic:spPr>
              </pic:pic>
            </a:graphicData>
          </a:graphic>
          <wp14:sizeRelH relativeFrom="margin">
            <wp14:pctWidth>0</wp14:pctWidth>
          </wp14:sizeRelH>
          <wp14:sizeRelV relativeFrom="margin">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7C9D791" w14:textId="4D7D6D61" w:rsidR="002D48FB" w:rsidRDefault="005E002F">
    <w:pPr>
      <w:pStyle w:val="Nagwek"/>
      <w:tabs>
        <w:tab w:val="clear" w:pos="9072"/>
        <w:tab w:val="right" w:pos="9046"/>
      </w:tabs>
    </w:pPr>
    <w:r>
      <w:rPr>
        <w:noProof/>
      </w:rPr>
      <w:drawing>
        <wp:anchor distT="152400" distB="152400" distL="152400" distR="152400" simplePos="0" relativeHeight="251657216" behindDoc="1" locked="0" layoutInCell="1" allowOverlap="1" wp14:anchorId="1B46B579" wp14:editId="63FDEB15">
          <wp:simplePos x="0" y="0"/>
          <wp:positionH relativeFrom="page">
            <wp:posOffset>0</wp:posOffset>
          </wp:positionH>
          <wp:positionV relativeFrom="page">
            <wp:posOffset>0</wp:posOffset>
          </wp:positionV>
          <wp:extent cx="7560000" cy="10699200"/>
          <wp:effectExtent l="0" t="0" r="3175" b="6985"/>
          <wp:wrapNone/>
          <wp:docPr id="1073741827" name="officeArt object" descr="Obraz 1"/>
          <wp:cNvGraphicFramePr/>
          <a:graphic xmlns:a="http://schemas.openxmlformats.org/drawingml/2006/main">
            <a:graphicData uri="http://schemas.openxmlformats.org/drawingml/2006/picture">
              <pic:pic xmlns:pic="http://schemas.openxmlformats.org/drawingml/2006/picture">
                <pic:nvPicPr>
                  <pic:cNvPr id="1073741827" name="Obraz 1" descr="Obraz 1"/>
                  <pic:cNvPicPr>
                    <a:picLocks noChangeAspect="1"/>
                  </pic:cNvPicPr>
                </pic:nvPicPr>
                <pic:blipFill>
                  <a:blip r:embed="rId1"/>
                  <a:stretch>
                    <a:fillRect/>
                  </a:stretch>
                </pic:blipFill>
                <pic:spPr>
                  <a:xfrm>
                    <a:off x="0" y="0"/>
                    <a:ext cx="7560000" cy="10699200"/>
                  </a:xfrm>
                  <a:prstGeom prst="rect">
                    <a:avLst/>
                  </a:prstGeom>
                  <a:ln w="12700" cap="flat">
                    <a:noFill/>
                    <a:miter lim="400000"/>
                  </a:ln>
                  <a:effectLst/>
                </pic:spPr>
              </pic:pic>
            </a:graphicData>
          </a:graphic>
          <wp14:sizeRelH relativeFrom="margin">
            <wp14:pctWidth>0</wp14:pctWidth>
          </wp14:sizeRelH>
          <wp14:sizeRelV relativeFrom="margin">
            <wp14:pctHeight>0</wp14:pctHeight>
          </wp14:sizeRelV>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displayBackgroundShape/>
  <w:embedTrueTypeFonts/>
  <w:proofState w:spelling="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D48FB"/>
    <w:rsid w:val="000B7227"/>
    <w:rsid w:val="001048A6"/>
    <w:rsid w:val="00126259"/>
    <w:rsid w:val="00153076"/>
    <w:rsid w:val="001864CD"/>
    <w:rsid w:val="00235E91"/>
    <w:rsid w:val="002D48FB"/>
    <w:rsid w:val="00301E2E"/>
    <w:rsid w:val="003577EE"/>
    <w:rsid w:val="00373F9E"/>
    <w:rsid w:val="004A1A10"/>
    <w:rsid w:val="004B10ED"/>
    <w:rsid w:val="005175AB"/>
    <w:rsid w:val="00550405"/>
    <w:rsid w:val="0056471E"/>
    <w:rsid w:val="005B6629"/>
    <w:rsid w:val="005E002F"/>
    <w:rsid w:val="005E0D97"/>
    <w:rsid w:val="006106AF"/>
    <w:rsid w:val="00624CF3"/>
    <w:rsid w:val="0066210D"/>
    <w:rsid w:val="006D546D"/>
    <w:rsid w:val="0076487D"/>
    <w:rsid w:val="008029D6"/>
    <w:rsid w:val="008156F7"/>
    <w:rsid w:val="00860BB2"/>
    <w:rsid w:val="0089736D"/>
    <w:rsid w:val="008F7E45"/>
    <w:rsid w:val="009362CA"/>
    <w:rsid w:val="00936C62"/>
    <w:rsid w:val="0094581D"/>
    <w:rsid w:val="009A0E6A"/>
    <w:rsid w:val="009A4939"/>
    <w:rsid w:val="00B5584E"/>
    <w:rsid w:val="00BF6E7D"/>
    <w:rsid w:val="00CC664C"/>
    <w:rsid w:val="00D248CC"/>
    <w:rsid w:val="00D334AC"/>
    <w:rsid w:val="00E2546A"/>
    <w:rsid w:val="00E25FEF"/>
    <w:rsid w:val="00E769EC"/>
    <w:rsid w:val="00E83F75"/>
    <w:rsid w:val="00E85426"/>
    <w:rsid w:val="00EC0C4A"/>
    <w:rsid w:val="00ED15A1"/>
    <w:rsid w:val="00EE0650"/>
    <w:rsid w:val="00F67031"/>
    <w:rsid w:val="00FB4806"/>
    <w:rsid w:val="00FC3F6E"/>
    <w:rsid w:val="00FE4141"/>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271401F"/>
  <w15:docId w15:val="{352725F2-7C21-481A-8ED2-BF4A509E7DA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Arial Unicode MS" w:hAnsi="Times New Roman" w:cs="Times New Roman"/>
        <w:bdr w:val="nil"/>
        <w:lang w:val="pl-PL" w:eastAsia="pl-PL" w:bidi="ar-SA"/>
      </w:rPr>
    </w:rPrDefault>
    <w:pPrDefault>
      <w:pPr>
        <w:pBdr>
          <w:top w:val="nil"/>
          <w:left w:val="nil"/>
          <w:bottom w:val="nil"/>
          <w:right w:val="nil"/>
          <w:between w:val="nil"/>
          <w:bar w:val="nil"/>
        </w:pBdr>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pPr>
      <w:spacing w:after="160" w:line="259" w:lineRule="auto"/>
    </w:pPr>
    <w:rPr>
      <w:rFonts w:ascii="Calibri" w:hAnsi="Calibri" w:cs="Arial Unicode MS"/>
      <w:color w:val="000000"/>
      <w:kern w:val="2"/>
      <w:sz w:val="22"/>
      <w:szCs w:val="22"/>
      <w:u w:color="000000"/>
    </w:rPr>
  </w:style>
  <w:style w:type="paragraph" w:styleId="Nagwek1">
    <w:name w:val="heading 1"/>
    <w:basedOn w:val="Normalny"/>
    <w:next w:val="Normalny"/>
    <w:link w:val="Nagwek1Znak"/>
    <w:uiPriority w:val="9"/>
    <w:qFormat/>
    <w:rsid w:val="005175AB"/>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styleId="Hipercze">
    <w:name w:val="Hyperlink"/>
    <w:rPr>
      <w:u w:val="single"/>
    </w:rPr>
  </w:style>
  <w:style w:type="table" w:customStyle="1" w:styleId="TableNormal">
    <w:name w:val="Table Normal"/>
    <w:tblPr>
      <w:tblInd w:w="0" w:type="dxa"/>
      <w:tblCellMar>
        <w:top w:w="0" w:type="dxa"/>
        <w:left w:w="0" w:type="dxa"/>
        <w:bottom w:w="0" w:type="dxa"/>
        <w:right w:w="0" w:type="dxa"/>
      </w:tblCellMar>
    </w:tblPr>
  </w:style>
  <w:style w:type="paragraph" w:styleId="Nagwek">
    <w:name w:val="header"/>
    <w:pPr>
      <w:tabs>
        <w:tab w:val="center" w:pos="4536"/>
        <w:tab w:val="right" w:pos="9072"/>
      </w:tabs>
    </w:pPr>
    <w:rPr>
      <w:rFonts w:ascii="Calibri" w:hAnsi="Calibri" w:cs="Arial Unicode MS"/>
      <w:color w:val="000000"/>
      <w:kern w:val="2"/>
      <w:sz w:val="22"/>
      <w:szCs w:val="22"/>
      <w:u w:color="000000"/>
    </w:rPr>
  </w:style>
  <w:style w:type="character" w:customStyle="1" w:styleId="cze">
    <w:name w:val="Łącze"/>
    <w:rPr>
      <w:outline w:val="0"/>
      <w:color w:val="0563C1"/>
      <w:u w:val="single" w:color="0563C1"/>
    </w:rPr>
  </w:style>
  <w:style w:type="character" w:customStyle="1" w:styleId="Hyperlink0">
    <w:name w:val="Hyperlink.0"/>
    <w:basedOn w:val="cze"/>
    <w:rPr>
      <w:rFonts w:ascii="TT Fors Trial Light" w:eastAsia="TT Fors Trial Light" w:hAnsi="TT Fors Trial Light" w:cs="TT Fors Trial Light"/>
      <w:outline w:val="0"/>
      <w:color w:val="000000"/>
      <w:sz w:val="32"/>
      <w:szCs w:val="32"/>
      <w:u w:val="none" w:color="000000"/>
    </w:rPr>
  </w:style>
  <w:style w:type="paragraph" w:styleId="Stopka">
    <w:name w:val="footer"/>
    <w:pPr>
      <w:tabs>
        <w:tab w:val="center" w:pos="4536"/>
        <w:tab w:val="right" w:pos="9072"/>
      </w:tabs>
    </w:pPr>
    <w:rPr>
      <w:rFonts w:ascii="Calibri" w:eastAsia="Calibri" w:hAnsi="Calibri" w:cs="Calibri"/>
      <w:color w:val="000000"/>
      <w:kern w:val="2"/>
      <w:sz w:val="22"/>
      <w:szCs w:val="22"/>
      <w:u w:color="000000"/>
    </w:rPr>
  </w:style>
  <w:style w:type="paragraph" w:customStyle="1" w:styleId="Domylne">
    <w:name w:val="Domyślne"/>
    <w:pPr>
      <w:spacing w:before="160" w:line="288" w:lineRule="auto"/>
    </w:pPr>
    <w:rPr>
      <w:rFonts w:ascii="Helvetica Neue" w:eastAsia="Helvetica Neue" w:hAnsi="Helvetica Neue" w:cs="Helvetica Neue"/>
      <w:color w:val="000000"/>
      <w:sz w:val="24"/>
      <w:szCs w:val="24"/>
      <w14:textOutline w14:w="0" w14:cap="flat" w14:cmpd="sng" w14:algn="ctr">
        <w14:noFill/>
        <w14:prstDash w14:val="solid"/>
        <w14:bevel/>
      </w14:textOutline>
    </w:rPr>
  </w:style>
  <w:style w:type="character" w:customStyle="1" w:styleId="Brak">
    <w:name w:val="Brak"/>
  </w:style>
  <w:style w:type="character" w:customStyle="1" w:styleId="Hyperlink1">
    <w:name w:val="Hyperlink.1"/>
    <w:basedOn w:val="Brak"/>
    <w:rPr>
      <w:rFonts w:ascii="TT Fors Trial" w:eastAsia="TT Fors Trial" w:hAnsi="TT Fors Trial" w:cs="TT Fors Trial"/>
      <w:outline w:val="0"/>
      <w:color w:val="0563C1"/>
      <w:sz w:val="18"/>
      <w:szCs w:val="18"/>
      <w:u w:val="single" w:color="0563C1"/>
      <w:lang w:val="it-IT"/>
    </w:rPr>
  </w:style>
  <w:style w:type="character" w:customStyle="1" w:styleId="Hyperlink2">
    <w:name w:val="Hyperlink.2"/>
    <w:basedOn w:val="Brak"/>
    <w:rPr>
      <w:rFonts w:ascii="TT Fors Trial" w:eastAsia="TT Fors Trial" w:hAnsi="TT Fors Trial" w:cs="TT Fors Trial"/>
      <w:outline w:val="0"/>
      <w:color w:val="0563C1"/>
      <w:spacing w:val="-10"/>
      <w:sz w:val="18"/>
      <w:szCs w:val="18"/>
      <w:u w:val="single" w:color="0563C1"/>
      <w:lang w:val="it-IT"/>
    </w:rPr>
  </w:style>
  <w:style w:type="character" w:customStyle="1" w:styleId="Hyperlink3">
    <w:name w:val="Hyperlink.3"/>
    <w:basedOn w:val="Brak"/>
    <w:rPr>
      <w:rFonts w:ascii="TT Fors Trial" w:eastAsia="TT Fors Trial" w:hAnsi="TT Fors Trial" w:cs="TT Fors Trial"/>
      <w:outline w:val="0"/>
      <w:color w:val="0563C1"/>
      <w:sz w:val="18"/>
      <w:szCs w:val="18"/>
      <w:u w:val="single" w:color="0563C1"/>
    </w:rPr>
  </w:style>
  <w:style w:type="character" w:customStyle="1" w:styleId="Hyperlink4">
    <w:name w:val="Hyperlink.4"/>
    <w:basedOn w:val="Brak"/>
    <w:rPr>
      <w:rFonts w:ascii="TT Fors Trial" w:eastAsia="TT Fors Trial" w:hAnsi="TT Fors Trial" w:cs="TT Fors Trial"/>
      <w:outline w:val="0"/>
      <w:color w:val="0563C1"/>
      <w:spacing w:val="-10"/>
      <w:sz w:val="18"/>
      <w:szCs w:val="18"/>
      <w:u w:val="single" w:color="0563C1"/>
    </w:rPr>
  </w:style>
  <w:style w:type="paragraph" w:styleId="Tekstkomentarza">
    <w:name w:val="annotation text"/>
    <w:basedOn w:val="Normalny"/>
    <w:link w:val="TekstkomentarzaZnak"/>
    <w:uiPriority w:val="99"/>
    <w:semiHidden/>
    <w:unhideWhenUsed/>
    <w:pPr>
      <w:spacing w:line="240" w:lineRule="auto"/>
    </w:pPr>
    <w:rPr>
      <w:sz w:val="20"/>
      <w:szCs w:val="20"/>
    </w:rPr>
  </w:style>
  <w:style w:type="character" w:customStyle="1" w:styleId="TekstkomentarzaZnak">
    <w:name w:val="Tekst komentarza Znak"/>
    <w:basedOn w:val="Domylnaczcionkaakapitu"/>
    <w:link w:val="Tekstkomentarza"/>
    <w:uiPriority w:val="99"/>
    <w:semiHidden/>
    <w:rPr>
      <w:rFonts w:ascii="Calibri" w:hAnsi="Calibri" w:cs="Arial Unicode MS"/>
      <w:color w:val="000000"/>
      <w:kern w:val="2"/>
      <w:u w:color="000000"/>
    </w:rPr>
  </w:style>
  <w:style w:type="character" w:styleId="Odwoaniedokomentarza">
    <w:name w:val="annotation reference"/>
    <w:basedOn w:val="Domylnaczcionkaakapitu"/>
    <w:uiPriority w:val="99"/>
    <w:semiHidden/>
    <w:unhideWhenUsed/>
    <w:rPr>
      <w:sz w:val="16"/>
      <w:szCs w:val="16"/>
    </w:rPr>
  </w:style>
  <w:style w:type="paragraph" w:styleId="Poprawka">
    <w:name w:val="Revision"/>
    <w:hidden/>
    <w:uiPriority w:val="99"/>
    <w:semiHidden/>
    <w:rsid w:val="00936C62"/>
    <w:pPr>
      <w:pBdr>
        <w:top w:val="none" w:sz="0" w:space="0" w:color="auto"/>
        <w:left w:val="none" w:sz="0" w:space="0" w:color="auto"/>
        <w:bottom w:val="none" w:sz="0" w:space="0" w:color="auto"/>
        <w:right w:val="none" w:sz="0" w:space="0" w:color="auto"/>
        <w:between w:val="none" w:sz="0" w:space="0" w:color="auto"/>
        <w:bar w:val="none" w:sz="0" w:color="auto"/>
      </w:pBdr>
    </w:pPr>
    <w:rPr>
      <w:rFonts w:ascii="Calibri" w:hAnsi="Calibri" w:cs="Arial Unicode MS"/>
      <w:color w:val="000000"/>
      <w:kern w:val="2"/>
      <w:sz w:val="22"/>
      <w:szCs w:val="22"/>
      <w:u w:color="000000"/>
    </w:rPr>
  </w:style>
  <w:style w:type="paragraph" w:styleId="Tekstprzypisudolnego">
    <w:name w:val="footnote text"/>
    <w:basedOn w:val="Normalny"/>
    <w:link w:val="TekstprzypisudolnegoZnak"/>
    <w:uiPriority w:val="99"/>
    <w:semiHidden/>
    <w:unhideWhenUsed/>
    <w:rsid w:val="006D546D"/>
    <w:pPr>
      <w:spacing w:after="0" w:line="240" w:lineRule="auto"/>
    </w:pPr>
    <w:rPr>
      <w:sz w:val="20"/>
      <w:szCs w:val="20"/>
    </w:rPr>
  </w:style>
  <w:style w:type="character" w:customStyle="1" w:styleId="TekstprzypisudolnegoZnak">
    <w:name w:val="Tekst przypisu dolnego Znak"/>
    <w:basedOn w:val="Domylnaczcionkaakapitu"/>
    <w:link w:val="Tekstprzypisudolnego"/>
    <w:uiPriority w:val="99"/>
    <w:semiHidden/>
    <w:rsid w:val="006D546D"/>
    <w:rPr>
      <w:rFonts w:ascii="Calibri" w:hAnsi="Calibri" w:cs="Arial Unicode MS"/>
      <w:color w:val="000000"/>
      <w:kern w:val="2"/>
      <w:u w:color="000000"/>
    </w:rPr>
  </w:style>
  <w:style w:type="character" w:styleId="Odwoanieprzypisudolnego">
    <w:name w:val="footnote reference"/>
    <w:basedOn w:val="Domylnaczcionkaakapitu"/>
    <w:uiPriority w:val="99"/>
    <w:semiHidden/>
    <w:unhideWhenUsed/>
    <w:rsid w:val="006D546D"/>
    <w:rPr>
      <w:vertAlign w:val="superscript"/>
    </w:rPr>
  </w:style>
  <w:style w:type="paragraph" w:styleId="NormalnyWeb">
    <w:name w:val="Normal (Web)"/>
    <w:basedOn w:val="Normalny"/>
    <w:uiPriority w:val="99"/>
    <w:unhideWhenUsed/>
    <w:rsid w:val="006D546D"/>
    <w:pPr>
      <w:pBdr>
        <w:top w:val="none" w:sz="0" w:space="0" w:color="auto"/>
        <w:left w:val="none" w:sz="0" w:space="0" w:color="auto"/>
        <w:bottom w:val="none" w:sz="0" w:space="0" w:color="auto"/>
        <w:right w:val="none" w:sz="0" w:space="0" w:color="auto"/>
        <w:between w:val="none" w:sz="0" w:space="0" w:color="auto"/>
        <w:bar w:val="none" w:sz="0" w:color="auto"/>
      </w:pBdr>
      <w:spacing w:before="100" w:beforeAutospacing="1" w:after="100" w:afterAutospacing="1" w:line="240" w:lineRule="auto"/>
    </w:pPr>
    <w:rPr>
      <w:rFonts w:eastAsiaTheme="minorHAnsi" w:cs="Calibri"/>
      <w:color w:val="auto"/>
      <w:kern w:val="0"/>
      <w:bdr w:val="none" w:sz="0" w:space="0" w:color="auto"/>
    </w:rPr>
  </w:style>
  <w:style w:type="character" w:customStyle="1" w:styleId="Nagwek1Znak">
    <w:name w:val="Nagłówek 1 Znak"/>
    <w:basedOn w:val="Domylnaczcionkaakapitu"/>
    <w:link w:val="Nagwek1"/>
    <w:uiPriority w:val="9"/>
    <w:rsid w:val="005175AB"/>
    <w:rPr>
      <w:rFonts w:asciiTheme="majorHAnsi" w:eastAsiaTheme="majorEastAsia" w:hAnsiTheme="majorHAnsi" w:cstheme="majorBidi"/>
      <w:color w:val="2F5496" w:themeColor="accent1" w:themeShade="BF"/>
      <w:kern w:val="2"/>
      <w:sz w:val="32"/>
      <w:szCs w:val="32"/>
      <w:u w:color="00000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2101902913">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hyperlink" Target="http://www.lasquadra.pl/agtztwintail" TargetMode="External"/><Relationship Id="rId18" Type="http://schemas.openxmlformats.org/officeDocument/2006/relationships/header" Target="header1.xml"/><Relationship Id="rId3" Type="http://schemas.openxmlformats.org/officeDocument/2006/relationships/settings" Target="settings.xml"/><Relationship Id="rId21" Type="http://schemas.openxmlformats.org/officeDocument/2006/relationships/footer" Target="footer2.xml"/><Relationship Id="rId7" Type="http://schemas.openxmlformats.org/officeDocument/2006/relationships/image" Target="media/image1.jpeg"/><Relationship Id="rId12" Type="http://schemas.openxmlformats.org/officeDocument/2006/relationships/hyperlink" Target="http://www.zagato.it" TargetMode="External"/><Relationship Id="rId17" Type="http://schemas.openxmlformats.org/officeDocument/2006/relationships/hyperlink" Target="http://www.agtztwintail.com" TargetMode="External"/><Relationship Id="rId25" Type="http://schemas.openxmlformats.org/officeDocument/2006/relationships/theme" Target="theme/theme1.xml"/><Relationship Id="rId2" Type="http://schemas.openxmlformats.org/officeDocument/2006/relationships/styles" Target="styles.xml"/><Relationship Id="rId16" Type="http://schemas.openxmlformats.org/officeDocument/2006/relationships/hyperlink" Target="mailto:mateusz.widuch@lasquadra.pl" TargetMode="External"/><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hyperlink" Target="http://www.lasquadra.pl" TargetMode="External"/><Relationship Id="rId24" Type="http://schemas.openxmlformats.org/officeDocument/2006/relationships/fontTable" Target="fontTable.xml"/><Relationship Id="rId5" Type="http://schemas.openxmlformats.org/officeDocument/2006/relationships/footnotes" Target="footnotes.xml"/><Relationship Id="rId15" Type="http://schemas.openxmlformats.org/officeDocument/2006/relationships/hyperlink" Target="mailto:media@agtztwintail.com" TargetMode="External"/><Relationship Id="rId23" Type="http://schemas.openxmlformats.org/officeDocument/2006/relationships/footer" Target="footer3.xml"/><Relationship Id="rId10" Type="http://schemas.openxmlformats.org/officeDocument/2006/relationships/image" Target="media/image4.jpeg"/><Relationship Id="rId19" Type="http://schemas.openxmlformats.org/officeDocument/2006/relationships/header" Target="header2.xml"/><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hyperlink" Target="https://www.instagram.com/agtztwintail/" TargetMode="External"/><Relationship Id="rId22" Type="http://schemas.openxmlformats.org/officeDocument/2006/relationships/header" Target="header3.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footer2.xml.rels><?xml version="1.0" encoding="UTF-8" standalone="yes"?>
<Relationships xmlns="http://schemas.openxmlformats.org/package/2006/relationships"><Relationship Id="rId2" Type="http://schemas.openxmlformats.org/officeDocument/2006/relationships/hyperlink" Target="https://agtztwintail.com" TargetMode="External"/><Relationship Id="rId1" Type="http://schemas.openxmlformats.org/officeDocument/2006/relationships/hyperlink" Target="https://agtztwintail.com" TargetMode="External"/></Relationships>
</file>

<file path=word/_rels/footer3.xml.rels><?xml version="1.0" encoding="UTF-8" standalone="yes"?>
<Relationships xmlns="http://schemas.openxmlformats.org/package/2006/relationships"><Relationship Id="rId2" Type="http://schemas.openxmlformats.org/officeDocument/2006/relationships/hyperlink" Target="https://agtztwintail.com" TargetMode="External"/><Relationship Id="rId1" Type="http://schemas.openxmlformats.org/officeDocument/2006/relationships/hyperlink" Target="https://agtztwintail.com" TargetMode="External"/></Relationships>
</file>

<file path=word/_rels/header2.xml.rels><?xml version="1.0" encoding="UTF-8" standalone="yes"?>
<Relationships xmlns="http://schemas.openxmlformats.org/package/2006/relationships"><Relationship Id="rId1" Type="http://schemas.openxmlformats.org/officeDocument/2006/relationships/image" Target="media/image5.jpeg"/></Relationships>
</file>

<file path=word/_rels/header3.xml.rels><?xml version="1.0" encoding="UTF-8" standalone="yes"?>
<Relationships xmlns="http://schemas.openxmlformats.org/package/2006/relationships"><Relationship Id="rId1" Type="http://schemas.openxmlformats.org/officeDocument/2006/relationships/image" Target="media/image6.jpeg"/></Relationships>
</file>

<file path=word/theme/theme1.xml><?xml version="1.0" encoding="utf-8"?>
<a:theme xmlns:a="http://schemas.openxmlformats.org/drawingml/2006/main" name="Motyw pakietu Office">
  <a:themeElements>
    <a:clrScheme name="Motyw pakietu Office">
      <a:dk1>
        <a:srgbClr val="000000"/>
      </a:dk1>
      <a:lt1>
        <a:srgbClr val="FFFFFF"/>
      </a:lt1>
      <a:dk2>
        <a:srgbClr val="A7A7A7"/>
      </a:dk2>
      <a:lt2>
        <a:srgbClr val="535353"/>
      </a:lt2>
      <a:accent1>
        <a:srgbClr val="4472C4"/>
      </a:accent1>
      <a:accent2>
        <a:srgbClr val="ED7D31"/>
      </a:accent2>
      <a:accent3>
        <a:srgbClr val="A5A5A5"/>
      </a:accent3>
      <a:accent4>
        <a:srgbClr val="FFC000"/>
      </a:accent4>
      <a:accent5>
        <a:srgbClr val="5B9BD5"/>
      </a:accent5>
      <a:accent6>
        <a:srgbClr val="70AD47"/>
      </a:accent6>
      <a:hlink>
        <a:srgbClr val="0000FF"/>
      </a:hlink>
      <a:folHlink>
        <a:srgbClr val="FF00FF"/>
      </a:folHlink>
    </a:clrScheme>
    <a:fontScheme name="Motyw pakietu Office">
      <a:majorFont>
        <a:latin typeface="Helvetica Neue"/>
        <a:ea typeface="Helvetica Neue"/>
        <a:cs typeface="Helvetica Neue"/>
      </a:majorFont>
      <a:minorFont>
        <a:latin typeface="Helvetica Neue"/>
        <a:ea typeface="Helvetica Neue"/>
        <a:cs typeface="Helvetica Neue"/>
      </a:minorFont>
    </a:fontScheme>
    <a:fmtScheme name="Motyw pakietu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29999"/>
              </a:schemeClr>
            </a:gs>
            <a:gs pos="100000">
              <a:schemeClr val="phClr">
                <a:tint val="50000"/>
                <a:shade val="100000"/>
                <a:satMod val="350000"/>
              </a:schemeClr>
            </a:gs>
          </a:gsLst>
          <a:lin ang="16200000" scaled="0"/>
        </a:gradFill>
      </a:fillStyleLst>
      <a:lnStyleLst>
        <a:ln w="9525" cap="flat" cmpd="sng" algn="ctr">
          <a:solidFill>
            <a:schemeClr val="phClr">
              <a:shade val="95000"/>
              <a:satMod val="104999"/>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effectStyle>
        <a:effectStyle>
          <a:effectLst/>
        </a:effectStyle>
        <a:effectStyle>
          <a:effectLst/>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solidFill>
          <a:srgbClr val="FFFFFF"/>
        </a:solidFill>
        <a:ln w="12700" cap="flat">
          <a:solidFill>
            <a:schemeClr val="accent1"/>
          </a:solidFill>
          <a:prstDash val="solid"/>
          <a:miter lim="800000"/>
        </a:ln>
        <a:effectLst/>
        <a:sp3d/>
      </a:spPr>
      <a:bodyPr rot="0" spcFirstLastPara="1" vertOverflow="overflow" horzOverflow="overflow" vert="horz" wrap="square" lIns="45719" tIns="45719" rIns="45719" bIns="45719" numCol="1" spcCol="38100" rtlCol="0" anchor="ctr">
        <a:spAutoFit/>
      </a:bodyPr>
      <a:lstStyle>
        <a:defPPr marL="0" marR="0" indent="0" algn="l" defTabSz="914400" rtl="0" fontAlgn="auto" latinLnBrk="0"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latin typeface="Calibri"/>
            <a:ea typeface="Calibri"/>
            <a:cs typeface="Calibri"/>
            <a:sym typeface="Calibri"/>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spDef>
    <a:lnDef>
      <a:spPr>
        <a:noFill/>
        <a:ln w="12700" cap="flat">
          <a:solidFill>
            <a:schemeClr val="accent1"/>
          </a:solidFill>
          <a:prstDash val="solid"/>
          <a:miter lim="800000"/>
        </a:ln>
        <a:effectLst/>
        <a:sp3d/>
      </a:spPr>
      <a:bodyPr rot="0" spcFirstLastPara="1" vertOverflow="overflow" horzOverflow="overflow" vert="horz" wrap="square" lIns="91439" tIns="45719" rIns="91439" bIns="45719" numCol="1" spcCol="38100" rtlCol="0" anchor="t">
        <a:noAutofit/>
      </a:bodyPr>
      <a:lstStyle>
        <a:def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lnDef>
    <a:txDef>
      <a:spPr>
        <a:noFill/>
        <a:ln w="12700" cap="flat">
          <a:noFill/>
          <a:miter lim="400000"/>
        </a:ln>
        <a:effectLst/>
        <a:sp3d/>
      </a:spPr>
      <a:bodyPr rot="0" spcFirstLastPara="1" vertOverflow="overflow" horzOverflow="overflow" vert="horz" wrap="square" lIns="45719" tIns="45719" rIns="45719" bIns="45719" numCol="1" spcCol="38100" rtlCol="0" anchor="t">
        <a:spAutoFit/>
      </a:bodyPr>
      <a:lstStyle>
        <a:defPPr marL="0" marR="0" indent="0" algn="l" defTabSz="914400" rtl="0" fontAlgn="auto" latinLnBrk="0"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latin typeface="Calibri"/>
            <a:ea typeface="Calibri"/>
            <a:cs typeface="Calibri"/>
            <a:sym typeface="Calibri"/>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tx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2C2F07F-DF34-4F0E-B26A-34A7437B0CE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34</TotalTime>
  <Pages>6</Pages>
  <Words>1196</Words>
  <Characters>7181</Characters>
  <Application>Microsoft Office Word</Application>
  <DocSecurity>0</DocSecurity>
  <Lines>59</Lines>
  <Paragraphs>16</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8361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Kuba Kozal</dc:creator>
  <cp:lastModifiedBy>Kuba Kozal</cp:lastModifiedBy>
  <cp:revision>16</cp:revision>
  <dcterms:created xsi:type="dcterms:W3CDTF">2024-09-19T09:07:00Z</dcterms:created>
  <dcterms:modified xsi:type="dcterms:W3CDTF">2024-09-19T11:04:00Z</dcterms:modified>
</cp:coreProperties>
</file>