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65231A" w14:textId="77777777" w:rsidR="00FA273F" w:rsidRDefault="00FA273F"/>
    <w:p w14:paraId="25008AE4" w14:textId="77777777" w:rsidR="00FA273F" w:rsidRDefault="00FA273F"/>
    <w:p w14:paraId="20DD1CA1" w14:textId="77777777" w:rsidR="00FA273F" w:rsidRDefault="00BB10B2">
      <w:r>
        <w:rPr>
          <w:rStyle w:val="BrakA"/>
          <w:noProof/>
        </w:rPr>
        <mc:AlternateContent>
          <mc:Choice Requires="wps">
            <w:drawing>
              <wp:anchor distT="80010" distB="80010" distL="80010" distR="80010" simplePos="0" relativeHeight="251659264" behindDoc="0" locked="0" layoutInCell="1" allowOverlap="1" wp14:anchorId="1FAC4363" wp14:editId="2EA1EC0E">
                <wp:simplePos x="0" y="0"/>
                <wp:positionH relativeFrom="column">
                  <wp:posOffset>669289</wp:posOffset>
                </wp:positionH>
                <wp:positionV relativeFrom="line">
                  <wp:posOffset>93980</wp:posOffset>
                </wp:positionV>
                <wp:extent cx="4558031" cy="1069340"/>
                <wp:effectExtent l="0" t="0" r="0" b="0"/>
                <wp:wrapSquare wrapText="bothSides" distT="80010" distB="80010" distL="80010" distR="80010"/>
                <wp:docPr id="1073741829" name="officeArt object" descr="Pole tekstowe 2"/>
                <wp:cNvGraphicFramePr/>
                <a:graphic xmlns:a="http://schemas.openxmlformats.org/drawingml/2006/main">
                  <a:graphicData uri="http://schemas.microsoft.com/office/word/2010/wordprocessingShape">
                    <wps:wsp>
                      <wps:cNvSpPr txBox="1"/>
                      <wps:spPr>
                        <a:xfrm>
                          <a:off x="0" y="0"/>
                          <a:ext cx="4558031" cy="1069340"/>
                        </a:xfrm>
                        <a:prstGeom prst="rect">
                          <a:avLst/>
                        </a:prstGeom>
                        <a:noFill/>
                        <a:ln w="12700" cap="flat">
                          <a:noFill/>
                          <a:miter lim="400000"/>
                        </a:ln>
                        <a:effectLst/>
                        <a:extLst>
                          <a:ext uri="{C572A759-6A51-4108-AA02-DFA0A04FC94B}">
                            <ma14:wrappingTextBoxFlag xmlns:ma14="http://schemas.microsoft.com/office/mac/drawingml/2011/main" xmlns:o="urn:schemas-microsoft-com:office:office" xmlns:v="urn:schemas-microsoft-com:vml" xmlns:w10="urn:schemas-microsoft-com:office:word" xmlns:w="http://schemas.openxmlformats.org/wordprocessingml/2006/main" xmlns="" val="1"/>
                          </a:ext>
                        </a:extLst>
                      </wps:spPr>
                      <wps:txbx>
                        <w:txbxContent>
                          <w:p w14:paraId="454954D3" w14:textId="77777777" w:rsidR="00FA273F" w:rsidRDefault="00BB10B2">
                            <w:pPr>
                              <w:jc w:val="center"/>
                            </w:pPr>
                            <w:r>
                              <w:rPr>
                                <w:rFonts w:ascii="TT Fors Trial Thin" w:eastAsia="TT Fors Trial Thin" w:hAnsi="TT Fors Trial Thin" w:cs="TT Fors Trial Thin"/>
                                <w:spacing w:val="-56"/>
                                <w:sz w:val="90"/>
                                <w:szCs w:val="90"/>
                                <w:lang w:val="en-US"/>
                              </w:rPr>
                              <w:t>PRESS RELEASE</w:t>
                            </w:r>
                          </w:p>
                        </w:txbxContent>
                      </wps:txbx>
                      <wps:bodyPr wrap="square" lIns="45719" tIns="45719" rIns="45719" bIns="45719" numCol="1" anchor="t">
                        <a:noAutofit/>
                      </wps:bodyPr>
                    </wps:wsp>
                  </a:graphicData>
                </a:graphic>
              </wp:anchor>
            </w:drawing>
          </mc:Choice>
          <mc:Fallback>
            <w:pict>
              <v:shapetype w14:anchorId="1FAC4363" id="_x0000_t202" coordsize="21600,21600" o:spt="202" path="m,l,21600r21600,l21600,xe">
                <v:stroke joinstyle="miter"/>
                <v:path gradientshapeok="t" o:connecttype="rect"/>
              </v:shapetype>
              <v:shape id="officeArt object" o:spid="_x0000_s1026" type="#_x0000_t202" alt="Pole tekstowe 2" style="position:absolute;margin-left:52.7pt;margin-top:7.4pt;width:358.9pt;height:84.2pt;z-index:251659264;visibility:visible;mso-wrap-style:square;mso-wrap-distance-left:6.3pt;mso-wrap-distance-top:6.3pt;mso-wrap-distance-right:6.3pt;mso-wrap-distance-bottom:6.3pt;mso-position-horizontal:absolute;mso-position-horizontal-relative:text;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" filled="f" stroked="f" strokeweight="1pt">
                <v:stroke miterlimit="4"/>
                <v:textbox inset="1.27mm,1.27mm,1.27mm,1.27mm">
                  <w:txbxContent>
                    <w:p w14:paraId="454954D3" w14:textId="77777777" w:rsidR="00FA273F" w:rsidRDefault="00BB10B2">
                      <w:pPr>
                        <w:jc w:val="center"/>
                      </w:pPr>
                      <w:r>
                        <w:rPr>
                          <w:rFonts w:ascii="TT Fors Trial Thin" w:eastAsia="TT Fors Trial Thin" w:hAnsi="TT Fors Trial Thin" w:cs="TT Fors Trial Thin"/>
                          <w:spacing w:val="-56"/>
                          <w:sz w:val="90"/>
                          <w:szCs w:val="90"/>
                          <w:lang w:val="en-US"/>
                        </w:rPr>
                        <w:t>PRESS RELEASE</w:t>
                      </w:r>
                    </w:p>
                  </w:txbxContent>
                </v:textbox>
                <w10:wrap type="square" anchory="line"/>
              </v:shape>
            </w:pict>
          </mc:Fallback>
        </mc:AlternateContent>
      </w:r>
    </w:p>
    <w:p w14:paraId="5DA0111F" w14:textId="77777777" w:rsidR="00FA273F" w:rsidRDefault="00FA273F"/>
    <w:p w14:paraId="60BDBAC9" w14:textId="77777777" w:rsidR="00FA273F" w:rsidRDefault="00BB10B2">
      <w:r>
        <w:rPr>
          <w:rStyle w:val="BrakA"/>
          <w:noProof/>
        </w:rPr>
        <mc:AlternateContent>
          <mc:Choice Requires="wps">
            <w:drawing>
              <wp:anchor distT="80010" distB="80010" distL="80010" distR="80010" simplePos="0" relativeHeight="251660288" behindDoc="0" locked="0" layoutInCell="1" allowOverlap="1" wp14:anchorId="14E9ACAE" wp14:editId="63924FA6">
                <wp:simplePos x="0" y="0"/>
                <wp:positionH relativeFrom="column">
                  <wp:posOffset>1228725</wp:posOffset>
                </wp:positionH>
                <wp:positionV relativeFrom="line">
                  <wp:posOffset>229234</wp:posOffset>
                </wp:positionV>
                <wp:extent cx="2269490" cy="491491"/>
                <wp:effectExtent l="0" t="0" r="0" b="0"/>
                <wp:wrapSquare wrapText="bothSides" distT="80010" distB="80010" distL="80010" distR="80010"/>
                <wp:docPr id="1073741830" name="officeArt object" descr="Pole tekstowe 2"/>
                <wp:cNvGraphicFramePr/>
                <a:graphic xmlns:a="http://schemas.openxmlformats.org/drawingml/2006/main">
                  <a:graphicData uri="http://schemas.microsoft.com/office/word/2010/wordprocessingShape">
                    <wps:wsp>
                      <wps:cNvSpPr txBox="1"/>
                      <wps:spPr>
                        <a:xfrm>
                          <a:off x="0" y="0"/>
                          <a:ext cx="2269490" cy="491491"/>
                        </a:xfrm>
                        <a:prstGeom prst="rect">
                          <a:avLst/>
                        </a:prstGeom>
                        <a:noFill/>
                        <a:ln w="12700" cap="flat">
                          <a:noFill/>
                          <a:miter lim="400000"/>
                        </a:ln>
                        <a:effectLst/>
                      </wps:spPr>
                      <wps:txbx>
                        <w:txbxContent>
                          <w:p w14:paraId="4C715FA1" w14:textId="7D11DDCF" w:rsidR="00FA273F" w:rsidRDefault="00295281">
                            <w:r>
                              <w:rPr>
                                <w:rFonts w:ascii="TT Fors Trial Thin" w:eastAsia="TT Fors Trial Thin" w:hAnsi="TT Fors Trial Thin" w:cs="TT Fors Trial Thin"/>
                                <w:b/>
                                <w:bCs/>
                                <w:spacing w:val="-5"/>
                                <w:sz w:val="40"/>
                                <w:szCs w:val="40"/>
                                <w:lang w:val="en-US"/>
                              </w:rPr>
                              <w:t>19</w:t>
                            </w:r>
                            <w:r w:rsidR="00BB10B2">
                              <w:rPr>
                                <w:rFonts w:ascii="TT Fors Trial Thin" w:eastAsia="TT Fors Trial Thin" w:hAnsi="TT Fors Trial Thin" w:cs="TT Fors Trial Thin"/>
                                <w:b/>
                                <w:bCs/>
                                <w:spacing w:val="-5"/>
                                <w:sz w:val="40"/>
                                <w:szCs w:val="40"/>
                                <w:lang w:val="en-US"/>
                              </w:rPr>
                              <w:t>.0</w:t>
                            </w:r>
                            <w:r w:rsidR="001B7211">
                              <w:rPr>
                                <w:rFonts w:ascii="TT Fors Trial Thin" w:eastAsia="TT Fors Trial Thin" w:hAnsi="TT Fors Trial Thin" w:cs="TT Fors Trial Thin"/>
                                <w:b/>
                                <w:bCs/>
                                <w:spacing w:val="-5"/>
                                <w:sz w:val="40"/>
                                <w:szCs w:val="40"/>
                                <w:lang w:val="en-US"/>
                              </w:rPr>
                              <w:t>9</w:t>
                            </w:r>
                            <w:r w:rsidR="00BB10B2">
                              <w:rPr>
                                <w:rFonts w:ascii="TT Fors Trial Thin" w:eastAsia="TT Fors Trial Thin" w:hAnsi="TT Fors Trial Thin" w:cs="TT Fors Trial Thin"/>
                                <w:b/>
                                <w:bCs/>
                                <w:spacing w:val="-5"/>
                                <w:sz w:val="40"/>
                                <w:szCs w:val="40"/>
                                <w:lang w:val="en-US"/>
                              </w:rPr>
                              <w:t>.2024</w:t>
                            </w:r>
                          </w:p>
                        </w:txbxContent>
                      </wps:txbx>
                      <wps:bodyPr wrap="square" lIns="45719" tIns="45719" rIns="45719" bIns="45719" numCol="1" anchor="t">
                        <a:noAutofit/>
                      </wps:bodyPr>
                    </wps:wsp>
                  </a:graphicData>
                </a:graphic>
              </wp:anchor>
            </w:drawing>
          </mc:Choice>
          <mc:Fallback>
            <w:pict>
              <v:shape w14:anchorId="14E9ACAE" id="_x0000_s1027" type="#_x0000_t202" alt="Pole tekstowe 2" style="position:absolute;margin-left:96.75pt;margin-top:18.05pt;width:178.7pt;height:38.7pt;z-index:251660288;visibility:visible;mso-wrap-style:square;mso-wrap-distance-left:6.3pt;mso-wrap-distance-top:6.3pt;mso-wrap-distance-right:6.3pt;mso-wrap-distance-bottom:6.3pt;mso-position-horizontal:absolute;mso-position-horizontal-relative:text;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" filled="f" stroked="f" strokeweight="1pt">
                <v:stroke miterlimit="4"/>
                <v:textbox inset="1.27mm,1.27mm,1.27mm,1.27mm">
                  <w:txbxContent>
                    <w:p w14:paraId="4C715FA1" w14:textId="7D11DDCF" w:rsidR="00FA273F" w:rsidRDefault="00295281">
                      <w:r>
                        <w:rPr>
                          <w:rFonts w:ascii="TT Fors Trial Thin" w:eastAsia="TT Fors Trial Thin" w:hAnsi="TT Fors Trial Thin" w:cs="TT Fors Trial Thin"/>
                          <w:b/>
                          <w:bCs/>
                          <w:spacing w:val="-5"/>
                          <w:sz w:val="40"/>
                          <w:szCs w:val="40"/>
                          <w:lang w:val="en-US"/>
                        </w:rPr>
                        <w:t>19</w:t>
                      </w:r>
                      <w:r w:rsidR="00BB10B2">
                        <w:rPr>
                          <w:rFonts w:ascii="TT Fors Trial Thin" w:eastAsia="TT Fors Trial Thin" w:hAnsi="TT Fors Trial Thin" w:cs="TT Fors Trial Thin"/>
                          <w:b/>
                          <w:bCs/>
                          <w:spacing w:val="-5"/>
                          <w:sz w:val="40"/>
                          <w:szCs w:val="40"/>
                          <w:lang w:val="en-US"/>
                        </w:rPr>
                        <w:t>.0</w:t>
                      </w:r>
                      <w:r w:rsidR="001B7211">
                        <w:rPr>
                          <w:rFonts w:ascii="TT Fors Trial Thin" w:eastAsia="TT Fors Trial Thin" w:hAnsi="TT Fors Trial Thin" w:cs="TT Fors Trial Thin"/>
                          <w:b/>
                          <w:bCs/>
                          <w:spacing w:val="-5"/>
                          <w:sz w:val="40"/>
                          <w:szCs w:val="40"/>
                          <w:lang w:val="en-US"/>
                        </w:rPr>
                        <w:t>9</w:t>
                      </w:r>
                      <w:r w:rsidR="00BB10B2">
                        <w:rPr>
                          <w:rFonts w:ascii="TT Fors Trial Thin" w:eastAsia="TT Fors Trial Thin" w:hAnsi="TT Fors Trial Thin" w:cs="TT Fors Trial Thin"/>
                          <w:b/>
                          <w:bCs/>
                          <w:spacing w:val="-5"/>
                          <w:sz w:val="40"/>
                          <w:szCs w:val="40"/>
                          <w:lang w:val="en-US"/>
                        </w:rPr>
                        <w:t>.2024</w:t>
                      </w:r>
                    </w:p>
                  </w:txbxContent>
                </v:textbox>
                <w10:wrap type="square" anchory="line"/>
              </v:shape>
            </w:pict>
          </mc:Fallback>
        </mc:AlternateContent>
      </w:r>
    </w:p>
    <w:p w14:paraId="69B399C4" w14:textId="77777777" w:rsidR="00FA273F" w:rsidRDefault="00BB10B2">
      <w:r>
        <w:rPr>
          <w:rStyle w:val="BrakA"/>
          <w:rFonts w:ascii="Arial Unicode MS" w:hAnsi="Arial Unicode MS"/>
        </w:rPr>
        <w:br w:type="page"/>
      </w:r>
    </w:p>
    <w:p w14:paraId="2A1EF1DC" w14:textId="77777777" w:rsidR="00FA273F" w:rsidRDefault="00FA273F">
      <w:pPr>
        <w:spacing w:before="100" w:after="100" w:line="192" w:lineRule="auto"/>
        <w:rPr>
          <w:rFonts w:ascii="TT Fors Trial Thin" w:eastAsia="TT Fors Trial Thin" w:hAnsi="TT Fors Trial Thin" w:cs="TT Fors Trial Thin"/>
          <w:spacing w:val="-70"/>
          <w:sz w:val="50"/>
          <w:szCs w:val="50"/>
          <w:lang w:val="en-US"/>
        </w:rPr>
      </w:pPr>
    </w:p>
    <w:p w14:paraId="00314FDB" w14:textId="77777777" w:rsidR="00FA273F" w:rsidRPr="00453D9F" w:rsidRDefault="00FA273F">
      <w:pPr>
        <w:spacing w:before="100" w:after="100" w:line="192" w:lineRule="auto"/>
        <w:rPr>
          <w:rFonts w:ascii="TT Fors Trial Thin" w:eastAsia="TT Fors Trial Thin" w:hAnsi="TT Fors Trial Thin" w:cs="TT Fors Trial Thin"/>
          <w:spacing w:val="-70"/>
          <w:sz w:val="96"/>
          <w:szCs w:val="96"/>
          <w:lang w:val="en-US"/>
        </w:rPr>
      </w:pPr>
    </w:p>
    <w:p w14:paraId="394E9ABD" w14:textId="3FD11460" w:rsidR="00FA273F" w:rsidRPr="00BB10B2" w:rsidRDefault="004D3C25">
      <w:pPr>
        <w:spacing w:before="100" w:after="100" w:line="168" w:lineRule="auto"/>
        <w:rPr>
          <w:rFonts w:ascii="TT Fors Trial Thin" w:eastAsia="TT Fors Trial Thin" w:hAnsi="TT Fors Trial Thin" w:cs="TT Fors Trial Thin"/>
          <w:spacing w:val="-20"/>
          <w:sz w:val="32"/>
          <w:szCs w:val="32"/>
          <w:lang w:val="en-GB"/>
        </w:rPr>
      </w:pPr>
      <w:r>
        <w:rPr>
          <w:rFonts w:ascii="TT Fors Trial Thin" w:eastAsia="TT Fors Trial Thin" w:hAnsi="TT Fors Trial Thin" w:cs="TT Fors Trial Thin"/>
          <w:spacing w:val="-70"/>
          <w:sz w:val="96"/>
          <w:szCs w:val="96"/>
          <w:lang w:val="en-US"/>
        </w:rPr>
        <w:t>CARS</w:t>
      </w:r>
      <w:r w:rsidR="00BB10B2">
        <w:rPr>
          <w:rFonts w:ascii="TT Fors Trial Thin" w:eastAsia="TT Fors Trial Thin" w:hAnsi="TT Fors Trial Thin" w:cs="TT Fors Trial Thin"/>
          <w:spacing w:val="-70"/>
          <w:sz w:val="96"/>
          <w:szCs w:val="96"/>
          <w:lang w:val="en-US"/>
        </w:rPr>
        <w:br/>
      </w:r>
      <w:r w:rsidR="00CE206D" w:rsidRPr="00CE206D">
        <w:rPr>
          <w:rFonts w:ascii="TT Fors Trial Thin" w:eastAsia="TT Fors Trial Thin" w:hAnsi="TT Fors Trial Thin" w:cs="TT Fors Trial Thin"/>
          <w:spacing w:val="-70"/>
          <w:sz w:val="96"/>
          <w:szCs w:val="96"/>
          <w:lang w:val="en-US"/>
        </w:rPr>
        <w:t>MEET COUTURE</w:t>
      </w:r>
      <w:r w:rsidR="00BB10B2">
        <w:rPr>
          <w:rFonts w:ascii="TT Fors Trial Thin" w:eastAsia="TT Fors Trial Thin" w:hAnsi="TT Fors Trial Thin" w:cs="TT Fors Trial Thin"/>
          <w:spacing w:val="-70"/>
          <w:sz w:val="96"/>
          <w:szCs w:val="96"/>
          <w:lang w:val="en-US"/>
        </w:rPr>
        <w:t xml:space="preserve">: </w:t>
      </w:r>
      <w:r w:rsidR="00BB10B2">
        <w:rPr>
          <w:rFonts w:ascii="TT Fors Trial Thin" w:eastAsia="TT Fors Trial Thin" w:hAnsi="TT Fors Trial Thin" w:cs="TT Fors Trial Thin"/>
          <w:spacing w:val="-70"/>
          <w:sz w:val="96"/>
          <w:szCs w:val="96"/>
          <w:lang w:val="en-US"/>
        </w:rPr>
        <w:br/>
      </w:r>
      <w:r w:rsidR="00D3077D" w:rsidRPr="00D3077D">
        <w:rPr>
          <w:rFonts w:ascii="TT Fors Trial Thin" w:eastAsia="TT Fors Trial Thin" w:hAnsi="TT Fors Trial Thin" w:cs="TT Fors Trial Thin"/>
          <w:spacing w:val="-20"/>
          <w:sz w:val="48"/>
          <w:szCs w:val="48"/>
          <w:lang w:val="en-US"/>
        </w:rPr>
        <w:t>AGTZ Twin Tail x Vionnet Paris dazzles at Chantilly Arts &amp; Elegance Richard Mille</w:t>
      </w:r>
    </w:p>
    <w:p w14:paraId="17932372" w14:textId="77777777" w:rsidR="00FA273F" w:rsidRPr="00453D9F" w:rsidRDefault="00FA273F">
      <w:pPr>
        <w:spacing w:before="100" w:after="100" w:line="240" w:lineRule="auto"/>
        <w:jc w:val="both"/>
        <w:rPr>
          <w:rFonts w:ascii="TT Fors Trial" w:eastAsia="TT Fors Trial" w:hAnsi="TT Fors Trial" w:cs="TT Fors Trial"/>
          <w:b/>
          <w:bCs/>
          <w:spacing w:val="-10"/>
          <w:lang w:val="en-US"/>
        </w:rPr>
      </w:pPr>
    </w:p>
    <w:p w14:paraId="25834C29" w14:textId="021518FC" w:rsidR="00FA273F" w:rsidRPr="00BB10B2" w:rsidRDefault="005F21C1">
      <w:pPr>
        <w:spacing w:before="100" w:after="100" w:line="240" w:lineRule="auto"/>
        <w:jc w:val="both"/>
        <w:rPr>
          <w:rFonts w:ascii="TT Fors Trial" w:eastAsia="TT Fors Trial" w:hAnsi="TT Fors Trial" w:cs="TT Fors Trial"/>
          <w:b/>
          <w:bCs/>
          <w:spacing w:val="-10"/>
          <w:sz w:val="20"/>
          <w:szCs w:val="20"/>
          <w:lang w:val="en-GB"/>
        </w:rPr>
      </w:pPr>
      <w:r w:rsidRPr="005F21C1">
        <w:rPr>
          <w:rFonts w:ascii="TT Fors Trial" w:eastAsia="TT Fors Trial" w:hAnsi="TT Fors Trial" w:cs="TT Fors Trial"/>
          <w:b/>
          <w:bCs/>
          <w:spacing w:val="-10"/>
          <w:sz w:val="20"/>
          <w:szCs w:val="20"/>
          <w:lang w:val="en-US"/>
        </w:rPr>
        <w:t xml:space="preserve">Already a star of the automotive world, AGTZ Twin Tail has entered a new space: couture. The spectacular </w:t>
      </w:r>
      <w:proofErr w:type="spellStart"/>
      <w:r w:rsidRPr="005F21C1">
        <w:rPr>
          <w:rFonts w:ascii="TT Fors Trial" w:eastAsia="TT Fors Trial" w:hAnsi="TT Fors Trial" w:cs="TT Fors Trial"/>
          <w:b/>
          <w:bCs/>
          <w:spacing w:val="-10"/>
          <w:sz w:val="20"/>
          <w:szCs w:val="20"/>
          <w:lang w:val="en-US"/>
        </w:rPr>
        <w:t>coachbuilt</w:t>
      </w:r>
      <w:proofErr w:type="spellEnd"/>
      <w:r w:rsidRPr="005F21C1">
        <w:rPr>
          <w:rFonts w:ascii="TT Fors Trial" w:eastAsia="TT Fors Trial" w:hAnsi="TT Fors Trial" w:cs="TT Fors Trial"/>
          <w:b/>
          <w:bCs/>
          <w:spacing w:val="-10"/>
          <w:sz w:val="20"/>
          <w:szCs w:val="20"/>
          <w:lang w:val="en-US"/>
        </w:rPr>
        <w:t xml:space="preserve"> GT was displayed at Chantilly Arts et Elegance Richard Mille alongside its A220 inspiration plus a set of spectacular outfits by French haute couture brand Vionnet Paris.</w:t>
      </w:r>
      <w:r w:rsidR="00BB10B2">
        <w:rPr>
          <w:rFonts w:ascii="TT Fors Trial" w:eastAsia="TT Fors Trial" w:hAnsi="TT Fors Trial" w:cs="TT Fors Trial"/>
          <w:b/>
          <w:bCs/>
          <w:spacing w:val="-10"/>
          <w:sz w:val="20"/>
          <w:szCs w:val="20"/>
          <w:lang w:val="en-US"/>
        </w:rPr>
        <w:t xml:space="preserve"> </w:t>
      </w:r>
    </w:p>
    <w:p w14:paraId="390D817C" w14:textId="62CC8925" w:rsidR="00FA273F" w:rsidRDefault="00D72C7F" w:rsidP="003B2E96">
      <w:pPr>
        <w:spacing w:before="100" w:after="100" w:line="240" w:lineRule="auto"/>
        <w:jc w:val="center"/>
        <w:rPr>
          <w:rFonts w:ascii="TT Fors Trial" w:eastAsia="TT Fors Trial" w:hAnsi="TT Fors Trial" w:cs="TT Fors Trial"/>
          <w:b/>
          <w:bCs/>
          <w:spacing w:val="-10"/>
          <w:sz w:val="20"/>
          <w:szCs w:val="20"/>
          <w:lang w:val="en-US"/>
        </w:rPr>
      </w:pPr>
      <w:r>
        <w:rPr>
          <w:rFonts w:ascii="TT Fors Trial" w:eastAsia="TT Fors Trial" w:hAnsi="TT Fors Trial" w:cs="TT Fors Trial"/>
          <w:b/>
          <w:bCs/>
          <w:noProof/>
          <w:spacing w:val="-10"/>
          <w:sz w:val="20"/>
          <w:szCs w:val="20"/>
          <w:lang w:val="en-US"/>
        </w:rPr>
        <w:drawing>
          <wp:inline distT="0" distB="0" distL="0" distR="0" wp14:anchorId="5BB63212" wp14:editId="3FB7CD8B">
            <wp:extent cx="5760000" cy="3915149"/>
            <wp:effectExtent l="0" t="0" r="0" b="9525"/>
            <wp:docPr id="988300741"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8300741" name="Obraz 5"/>
                    <pic:cNvPicPr/>
                  </pic:nvPicPr>
                  <pic:blipFill>
                    <a:blip r:embed="rId7" cstate="print">
                      <a:extLst>
                        <a:ext uri="{28A0092B-C50C-407E-A947-70E740481C1C}">
                          <a14:useLocalDpi xmlns:a14="http://schemas.microsoft.com/office/drawing/2010/main" val="0"/>
                        </a:ext>
                      </a:extLst>
                    </a:blip>
                    <a:srcRect t="4686" b="4686"/>
                    <a:stretch>
                      <a:fillRect/>
                    </a:stretch>
                  </pic:blipFill>
                  <pic:spPr bwMode="auto">
                    <a:xfrm>
                      <a:off x="0" y="0"/>
                      <a:ext cx="5760000" cy="3915149"/>
                    </a:xfrm>
                    <a:prstGeom prst="rect">
                      <a:avLst/>
                    </a:prstGeom>
                    <a:ln>
                      <a:noFill/>
                    </a:ln>
                    <a:extLst>
                      <a:ext uri="{53640926-AAD7-44D8-BBD7-CCE9431645EC}">
                        <a14:shadowObscured xmlns:a14="http://schemas.microsoft.com/office/drawing/2010/main"/>
                      </a:ext>
                    </a:extLst>
                  </pic:spPr>
                </pic:pic>
              </a:graphicData>
            </a:graphic>
          </wp:inline>
        </w:drawing>
      </w:r>
    </w:p>
    <w:p w14:paraId="7052EF02" w14:textId="77777777" w:rsidR="00F534E0" w:rsidRPr="00F534E0" w:rsidRDefault="00F534E0" w:rsidP="00F534E0">
      <w:pPr>
        <w:spacing w:before="100" w:after="100" w:line="240" w:lineRule="auto"/>
        <w:jc w:val="both"/>
        <w:rPr>
          <w:rFonts w:ascii="TT Fors Trial" w:eastAsia="TT Fors Trial" w:hAnsi="TT Fors Trial" w:cs="TT Fors Trial"/>
          <w:spacing w:val="-10"/>
          <w:sz w:val="20"/>
          <w:szCs w:val="20"/>
          <w:lang w:val="en-US"/>
        </w:rPr>
      </w:pPr>
      <w:r w:rsidRPr="00F534E0">
        <w:rPr>
          <w:rFonts w:ascii="TT Fors Trial" w:eastAsia="TT Fors Trial" w:hAnsi="TT Fors Trial" w:cs="TT Fors Trial"/>
          <w:spacing w:val="-10"/>
          <w:sz w:val="20"/>
          <w:szCs w:val="20"/>
          <w:lang w:val="en-US"/>
        </w:rPr>
        <w:lastRenderedPageBreak/>
        <w:t>Vionnet Paris has selected four dresses that evoke the technical and automotive world through innovative fabrics. They demonstrate the truly flexible nature of the car, evoking past, present and futuristic fashion principles to display a very clear link to AGTZ Twin Tail’s transformative long- and shorttail bodywork.</w:t>
      </w:r>
    </w:p>
    <w:p w14:paraId="253F7AD0" w14:textId="77777777" w:rsidR="00F534E0" w:rsidRPr="00F534E0" w:rsidRDefault="00F534E0" w:rsidP="00F534E0">
      <w:pPr>
        <w:spacing w:before="100" w:after="100" w:line="240" w:lineRule="auto"/>
        <w:jc w:val="both"/>
        <w:rPr>
          <w:rFonts w:ascii="TT Fors Trial" w:eastAsia="TT Fors Trial" w:hAnsi="TT Fors Trial" w:cs="TT Fors Trial"/>
          <w:spacing w:val="-10"/>
          <w:sz w:val="20"/>
          <w:szCs w:val="20"/>
          <w:lang w:val="en-US"/>
        </w:rPr>
      </w:pPr>
      <w:r w:rsidRPr="00F534E0">
        <w:rPr>
          <w:rFonts w:ascii="TT Fors Trial" w:eastAsia="TT Fors Trial" w:hAnsi="TT Fors Trial" w:cs="TT Fors Trial"/>
          <w:spacing w:val="-10"/>
          <w:sz w:val="20"/>
          <w:szCs w:val="20"/>
          <w:lang w:val="en-US"/>
        </w:rPr>
        <w:t>Founded in Paris in 1912 by Madeleine Vionnet, the brand has become synonymous with revolutionary design. This collaboration, enabled by an established relationship with Zagato, is a testament to the common values of Vionnet Paris, Zagato and La Squadra — heritage, high craftsmanship and a visionary spirit.</w:t>
      </w:r>
    </w:p>
    <w:p w14:paraId="21FADC09" w14:textId="77777777" w:rsidR="00F534E0" w:rsidRDefault="00F534E0" w:rsidP="00F534E0">
      <w:pPr>
        <w:spacing w:before="100" w:after="100" w:line="240" w:lineRule="auto"/>
        <w:jc w:val="both"/>
        <w:rPr>
          <w:rFonts w:ascii="TT Fors Trial" w:eastAsia="TT Fors Trial" w:hAnsi="TT Fors Trial" w:cs="TT Fors Trial"/>
          <w:spacing w:val="-10"/>
          <w:sz w:val="20"/>
          <w:szCs w:val="20"/>
          <w:lang w:val="en-US"/>
        </w:rPr>
      </w:pPr>
      <w:r w:rsidRPr="00F534E0">
        <w:rPr>
          <w:rFonts w:ascii="TT Fors Trial" w:eastAsia="TT Fors Trial" w:hAnsi="TT Fors Trial" w:cs="TT Fors Trial"/>
          <w:spacing w:val="-10"/>
          <w:sz w:val="20"/>
          <w:szCs w:val="20"/>
          <w:lang w:val="en-US"/>
        </w:rPr>
        <w:t xml:space="preserve">The outfits’ volumes and three-dimensionality mirror the duality of AGTZ Twin Tail, with four dresses chosen from two different collections: two sheath dresses </w:t>
      </w:r>
      <w:proofErr w:type="spellStart"/>
      <w:r w:rsidRPr="00F534E0">
        <w:rPr>
          <w:rFonts w:ascii="TT Fors Trial" w:eastAsia="TT Fors Trial" w:hAnsi="TT Fors Trial" w:cs="TT Fors Trial"/>
          <w:spacing w:val="-10"/>
          <w:sz w:val="20"/>
          <w:szCs w:val="20"/>
          <w:lang w:val="en-US"/>
        </w:rPr>
        <w:t>honour</w:t>
      </w:r>
      <w:proofErr w:type="spellEnd"/>
      <w:r w:rsidRPr="00F534E0">
        <w:rPr>
          <w:rFonts w:ascii="TT Fors Trial" w:eastAsia="TT Fors Trial" w:hAnsi="TT Fors Trial" w:cs="TT Fors Trial"/>
          <w:spacing w:val="-10"/>
          <w:sz w:val="20"/>
          <w:szCs w:val="20"/>
          <w:lang w:val="en-US"/>
        </w:rPr>
        <w:t xml:space="preserve"> the past with inspiration from original designs by Madeleine Vionnet, while two slip dresses look ahead with a fresh interpretation of her timeless elegance and craftsmanship. The reflective and fluid nature of the fabrics of these creations, combined with the diagonal design, evoke the dynamism of the car they shared the spotlight with at Chantilly.</w:t>
      </w:r>
    </w:p>
    <w:p w14:paraId="0012AC41" w14:textId="77777777" w:rsidR="00453D9F" w:rsidRPr="00F534E0" w:rsidRDefault="00453D9F" w:rsidP="00F534E0">
      <w:pPr>
        <w:spacing w:before="100" w:after="100" w:line="240" w:lineRule="auto"/>
        <w:jc w:val="both"/>
        <w:rPr>
          <w:rFonts w:ascii="TT Fors Trial" w:eastAsia="TT Fors Trial" w:hAnsi="TT Fors Trial" w:cs="TT Fors Trial"/>
          <w:spacing w:val="-10"/>
          <w:sz w:val="20"/>
          <w:szCs w:val="20"/>
          <w:lang w:val="en-US"/>
        </w:rPr>
      </w:pPr>
    </w:p>
    <w:p w14:paraId="05641A51" w14:textId="33CF374E" w:rsidR="00EB2F70" w:rsidRPr="00F534E0" w:rsidRDefault="003F0302" w:rsidP="003F0302">
      <w:pPr>
        <w:spacing w:before="100" w:after="100" w:line="240" w:lineRule="auto"/>
        <w:jc w:val="center"/>
        <w:rPr>
          <w:rFonts w:ascii="TT Fors Trial" w:eastAsia="TT Fors Trial" w:hAnsi="TT Fors Trial" w:cs="TT Fors Trial"/>
          <w:spacing w:val="-10"/>
          <w:sz w:val="20"/>
          <w:szCs w:val="20"/>
          <w:lang w:val="en-US"/>
        </w:rPr>
      </w:pPr>
      <w:r>
        <w:rPr>
          <w:rFonts w:ascii="TT Fors Trial" w:eastAsia="TT Fors Trial" w:hAnsi="TT Fors Trial" w:cs="TT Fors Trial"/>
          <w:noProof/>
          <w:spacing w:val="-10"/>
          <w:sz w:val="20"/>
          <w:szCs w:val="20"/>
          <w:lang w:val="en-US"/>
        </w:rPr>
        <w:drawing>
          <wp:inline distT="0" distB="0" distL="0" distR="0" wp14:anchorId="44BA1227" wp14:editId="35094564">
            <wp:extent cx="2846400" cy="2134800"/>
            <wp:effectExtent l="0" t="0" r="0" b="0"/>
            <wp:docPr id="1821481"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481" name="Obraz 8"/>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46400" cy="2134800"/>
                    </a:xfrm>
                    <a:prstGeom prst="rect">
                      <a:avLst/>
                    </a:prstGeom>
                  </pic:spPr>
                </pic:pic>
              </a:graphicData>
            </a:graphic>
          </wp:inline>
        </w:drawing>
      </w:r>
      <w:r w:rsidR="00453D9F">
        <w:rPr>
          <w:rFonts w:ascii="TT Fors Trial" w:eastAsia="TT Fors Trial" w:hAnsi="TT Fors Trial" w:cs="TT Fors Trial"/>
          <w:spacing w:val="-10"/>
          <w:sz w:val="20"/>
          <w:szCs w:val="20"/>
          <w:lang w:val="en-US"/>
        </w:rPr>
        <w:t xml:space="preserve"> </w:t>
      </w:r>
      <w:r>
        <w:rPr>
          <w:rFonts w:ascii="TT Fors Trial" w:eastAsia="TT Fors Trial" w:hAnsi="TT Fors Trial" w:cs="TT Fors Trial"/>
          <w:noProof/>
          <w:spacing w:val="-10"/>
          <w:sz w:val="20"/>
          <w:szCs w:val="20"/>
          <w:lang w:val="en-US"/>
        </w:rPr>
        <w:drawing>
          <wp:inline distT="0" distB="0" distL="0" distR="0" wp14:anchorId="6F75C575" wp14:editId="042C5D70">
            <wp:extent cx="2844000" cy="2133000"/>
            <wp:effectExtent l="0" t="0" r="0" b="635"/>
            <wp:docPr id="1303912007"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912007" name="Obraz 9"/>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44000" cy="2133000"/>
                    </a:xfrm>
                    <a:prstGeom prst="rect">
                      <a:avLst/>
                    </a:prstGeom>
                  </pic:spPr>
                </pic:pic>
              </a:graphicData>
            </a:graphic>
          </wp:inline>
        </w:drawing>
      </w:r>
    </w:p>
    <w:p w14:paraId="02D5D51A" w14:textId="77777777" w:rsidR="00B3654B" w:rsidRDefault="00B3654B" w:rsidP="00F534E0">
      <w:pPr>
        <w:spacing w:before="100" w:after="100" w:line="240" w:lineRule="auto"/>
        <w:jc w:val="both"/>
        <w:rPr>
          <w:rFonts w:ascii="TT Fors Trial" w:eastAsia="TT Fors Trial" w:hAnsi="TT Fors Trial" w:cs="TT Fors Trial"/>
          <w:b/>
          <w:bCs/>
          <w:spacing w:val="-10"/>
          <w:sz w:val="20"/>
          <w:szCs w:val="20"/>
          <w:lang w:val="en-US"/>
        </w:rPr>
      </w:pPr>
    </w:p>
    <w:p w14:paraId="0E6E0688" w14:textId="2E5B6246" w:rsidR="00F534E0" w:rsidRPr="00F534E0" w:rsidRDefault="00F534E0" w:rsidP="00F534E0">
      <w:pPr>
        <w:spacing w:before="100" w:after="100" w:line="240" w:lineRule="auto"/>
        <w:jc w:val="both"/>
        <w:rPr>
          <w:rFonts w:ascii="TT Fors Trial" w:eastAsia="TT Fors Trial" w:hAnsi="TT Fors Trial" w:cs="TT Fors Trial"/>
          <w:b/>
          <w:bCs/>
          <w:spacing w:val="-10"/>
          <w:sz w:val="20"/>
          <w:szCs w:val="20"/>
          <w:lang w:val="en-US"/>
        </w:rPr>
      </w:pPr>
      <w:r w:rsidRPr="00F534E0">
        <w:rPr>
          <w:rFonts w:ascii="TT Fors Trial" w:eastAsia="TT Fors Trial" w:hAnsi="TT Fors Trial" w:cs="TT Fors Trial"/>
          <w:b/>
          <w:bCs/>
          <w:spacing w:val="-10"/>
          <w:sz w:val="20"/>
          <w:szCs w:val="20"/>
          <w:lang w:val="en-US"/>
        </w:rPr>
        <w:t>One car. Two souls.</w:t>
      </w:r>
    </w:p>
    <w:p w14:paraId="69BEF578" w14:textId="77777777" w:rsidR="00F534E0" w:rsidRPr="00F534E0" w:rsidRDefault="00F534E0" w:rsidP="00F534E0">
      <w:pPr>
        <w:spacing w:before="100" w:after="100" w:line="240" w:lineRule="auto"/>
        <w:jc w:val="both"/>
        <w:rPr>
          <w:rFonts w:ascii="TT Fors Trial" w:eastAsia="TT Fors Trial" w:hAnsi="TT Fors Trial" w:cs="TT Fors Trial"/>
          <w:spacing w:val="-10"/>
          <w:sz w:val="20"/>
          <w:szCs w:val="20"/>
          <w:lang w:val="en-US"/>
        </w:rPr>
      </w:pPr>
      <w:r w:rsidRPr="00F534E0">
        <w:rPr>
          <w:rFonts w:ascii="TT Fors Trial" w:eastAsia="TT Fors Trial" w:hAnsi="TT Fors Trial" w:cs="TT Fors Trial"/>
          <w:spacing w:val="-10"/>
          <w:sz w:val="20"/>
          <w:szCs w:val="20"/>
          <w:lang w:val="en-US"/>
        </w:rPr>
        <w:t>AGTZ Twin Tail takes a modern mid-engined icon and carves it into a unique sculpture. Its party piece is its transformational bodywork – the jaw-dropping recognition of its A220 racecar inspiration which enjoyed a new lease of life on circuit when its engineers sliced 30cm from its elegant, longtail shape to create a muscular new shorttail. This bold idea was brought to life for the 21st century by legendary Atelier Zagato.</w:t>
      </w:r>
    </w:p>
    <w:p w14:paraId="567349D9" w14:textId="77777777" w:rsidR="00F534E0" w:rsidRPr="00F534E0" w:rsidRDefault="00F534E0" w:rsidP="00F534E0">
      <w:pPr>
        <w:spacing w:before="100" w:after="100" w:line="240" w:lineRule="auto"/>
        <w:jc w:val="both"/>
        <w:rPr>
          <w:rFonts w:ascii="TT Fors Trial" w:eastAsia="TT Fors Trial" w:hAnsi="TT Fors Trial" w:cs="TT Fors Trial"/>
          <w:spacing w:val="-10"/>
          <w:sz w:val="20"/>
          <w:szCs w:val="20"/>
          <w:lang w:val="en-US"/>
        </w:rPr>
      </w:pPr>
      <w:r w:rsidRPr="00F534E0">
        <w:rPr>
          <w:rFonts w:ascii="TT Fors Trial" w:eastAsia="TT Fors Trial" w:hAnsi="TT Fors Trial" w:cs="TT Fors Trial"/>
          <w:spacing w:val="-10"/>
          <w:sz w:val="20"/>
          <w:szCs w:val="20"/>
          <w:lang w:val="en-US"/>
        </w:rPr>
        <w:t xml:space="preserve">Production has already begun and order books are filling fast, with esteemed collectors and automotive icons already on the list. A vast array of options allows each owner to curate a unique work of art with renowned supercar distributor La Squadra holding their hand every step of the way. </w:t>
      </w:r>
    </w:p>
    <w:p w14:paraId="39DCE291" w14:textId="77777777" w:rsidR="00F534E0" w:rsidRDefault="00F534E0" w:rsidP="00F534E0">
      <w:pPr>
        <w:spacing w:before="100" w:after="100" w:line="240" w:lineRule="auto"/>
        <w:jc w:val="both"/>
        <w:rPr>
          <w:rFonts w:ascii="TT Fors Trial" w:eastAsia="TT Fors Trial" w:hAnsi="TT Fors Trial" w:cs="TT Fors Trial"/>
          <w:spacing w:val="-10"/>
          <w:sz w:val="20"/>
          <w:szCs w:val="20"/>
          <w:lang w:val="en-US"/>
        </w:rPr>
      </w:pPr>
      <w:r w:rsidRPr="00F534E0">
        <w:rPr>
          <w:rFonts w:ascii="TT Fors Trial" w:eastAsia="TT Fors Trial" w:hAnsi="TT Fors Trial" w:cs="TT Fors Trial"/>
          <w:spacing w:val="-10"/>
          <w:sz w:val="20"/>
          <w:szCs w:val="20"/>
          <w:lang w:val="en-US"/>
        </w:rPr>
        <w:t xml:space="preserve">Beautiful </w:t>
      </w:r>
      <w:proofErr w:type="spellStart"/>
      <w:r w:rsidRPr="00F534E0">
        <w:rPr>
          <w:rFonts w:ascii="TT Fors Trial" w:eastAsia="TT Fors Trial" w:hAnsi="TT Fors Trial" w:cs="TT Fors Trial"/>
          <w:spacing w:val="-10"/>
          <w:sz w:val="20"/>
          <w:szCs w:val="20"/>
          <w:lang w:val="en-US"/>
        </w:rPr>
        <w:t>coachbuilt</w:t>
      </w:r>
      <w:proofErr w:type="spellEnd"/>
      <w:r w:rsidRPr="00F534E0">
        <w:rPr>
          <w:rFonts w:ascii="TT Fors Trial" w:eastAsia="TT Fors Trial" w:hAnsi="TT Fors Trial" w:cs="TT Fors Trial"/>
          <w:spacing w:val="-10"/>
          <w:sz w:val="20"/>
          <w:szCs w:val="20"/>
          <w:lang w:val="en-US"/>
        </w:rPr>
        <w:t xml:space="preserve"> bodywork. Iconic heritage liveries. Uniquely removable longtail. Let’s create something extraordinary together. </w:t>
      </w:r>
    </w:p>
    <w:p w14:paraId="21CE5069" w14:textId="77777777" w:rsidR="001B5053" w:rsidRDefault="001B5053" w:rsidP="001B5053">
      <w:pPr>
        <w:spacing w:before="100" w:after="100" w:line="240" w:lineRule="auto"/>
        <w:jc w:val="both"/>
        <w:rPr>
          <w:rFonts w:ascii="TT Fors Trial" w:eastAsia="TT Fors Trial" w:hAnsi="TT Fors Trial" w:cs="TT Fors Trial"/>
          <w:spacing w:val="-10"/>
          <w:sz w:val="20"/>
          <w:szCs w:val="20"/>
          <w:lang w:val="en-US"/>
        </w:rPr>
      </w:pPr>
    </w:p>
    <w:p w14:paraId="3AF05707" w14:textId="464FEEC6" w:rsidR="0064682A" w:rsidRPr="0064682A" w:rsidRDefault="0064682A" w:rsidP="0064682A">
      <w:pPr>
        <w:spacing w:before="100" w:after="100" w:line="240" w:lineRule="auto"/>
        <w:jc w:val="both"/>
        <w:rPr>
          <w:rFonts w:ascii="TT Fors Trial" w:eastAsia="TT Fors Trial" w:hAnsi="TT Fors Trial" w:cs="TT Fors Trial"/>
          <w:spacing w:val="-10"/>
          <w:sz w:val="20"/>
          <w:szCs w:val="20"/>
          <w:lang w:val="en-US"/>
        </w:rPr>
      </w:pPr>
    </w:p>
    <w:p w14:paraId="34210CF4" w14:textId="77777777" w:rsidR="003F0302" w:rsidRDefault="003F0302" w:rsidP="0064682A">
      <w:pPr>
        <w:spacing w:before="100" w:after="100" w:line="240" w:lineRule="auto"/>
        <w:jc w:val="both"/>
        <w:rPr>
          <w:rFonts w:ascii="TT Fors Trial" w:eastAsia="TT Fors Trial" w:hAnsi="TT Fors Trial" w:cs="TT Fors Trial"/>
          <w:spacing w:val="-10"/>
          <w:sz w:val="20"/>
          <w:szCs w:val="20"/>
          <w:lang w:val="en-US"/>
        </w:rPr>
      </w:pPr>
    </w:p>
    <w:p w14:paraId="164D3482" w14:textId="46BEC3F0" w:rsidR="003F0302" w:rsidRDefault="00453D9F" w:rsidP="00B57EA3">
      <w:pPr>
        <w:spacing w:before="100" w:after="100" w:line="240" w:lineRule="auto"/>
        <w:jc w:val="center"/>
        <w:rPr>
          <w:rFonts w:ascii="TT Fors Trial" w:eastAsia="TT Fors Trial" w:hAnsi="TT Fors Trial" w:cs="TT Fors Trial"/>
          <w:spacing w:val="-10"/>
          <w:sz w:val="20"/>
          <w:szCs w:val="20"/>
          <w:lang w:val="en-US"/>
        </w:rPr>
      </w:pPr>
      <w:r>
        <w:rPr>
          <w:rFonts w:ascii="TT Fors Trial" w:eastAsia="TT Fors Trial" w:hAnsi="TT Fors Trial" w:cs="TT Fors Trial"/>
          <w:noProof/>
          <w:spacing w:val="-10"/>
          <w:sz w:val="20"/>
          <w:szCs w:val="20"/>
          <w:lang w:val="en-US"/>
        </w:rPr>
        <w:lastRenderedPageBreak/>
        <w:drawing>
          <wp:inline distT="0" distB="0" distL="0" distR="0" wp14:anchorId="1F6FA7BB" wp14:editId="22B49106">
            <wp:extent cx="5756486" cy="4317365"/>
            <wp:effectExtent l="0" t="0" r="0" b="6985"/>
            <wp:docPr id="1190021111"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0021111" name="Obraz 10"/>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56486" cy="4317365"/>
                    </a:xfrm>
                    <a:prstGeom prst="rect">
                      <a:avLst/>
                    </a:prstGeom>
                  </pic:spPr>
                </pic:pic>
              </a:graphicData>
            </a:graphic>
          </wp:inline>
        </w:drawing>
      </w:r>
    </w:p>
    <w:p w14:paraId="17262D90" w14:textId="77777777" w:rsidR="00453D9F" w:rsidRDefault="00453D9F" w:rsidP="0064682A">
      <w:pPr>
        <w:spacing w:before="100" w:after="100" w:line="240" w:lineRule="auto"/>
        <w:jc w:val="both"/>
        <w:rPr>
          <w:rFonts w:ascii="TT Fors Trial" w:eastAsia="TT Fors Trial" w:hAnsi="TT Fors Trial" w:cs="TT Fors Trial"/>
          <w:spacing w:val="-10"/>
          <w:sz w:val="20"/>
          <w:szCs w:val="20"/>
          <w:lang w:val="en-US"/>
        </w:rPr>
      </w:pPr>
    </w:p>
    <w:p w14:paraId="314786EE" w14:textId="4E5111D6" w:rsidR="0064682A" w:rsidRPr="0064682A" w:rsidRDefault="0064682A" w:rsidP="0064682A">
      <w:pPr>
        <w:spacing w:before="100" w:after="100" w:line="240" w:lineRule="auto"/>
        <w:jc w:val="both"/>
        <w:rPr>
          <w:rFonts w:ascii="TT Fors Trial" w:eastAsia="TT Fors Trial" w:hAnsi="TT Fors Trial" w:cs="TT Fors Trial"/>
          <w:spacing w:val="-10"/>
          <w:sz w:val="20"/>
          <w:szCs w:val="20"/>
          <w:lang w:val="en-US"/>
        </w:rPr>
      </w:pPr>
      <w:r w:rsidRPr="0064682A">
        <w:rPr>
          <w:rFonts w:ascii="TT Fors Trial" w:eastAsia="TT Fors Trial" w:hAnsi="TT Fors Trial" w:cs="TT Fors Trial"/>
          <w:spacing w:val="-10"/>
          <w:sz w:val="20"/>
          <w:szCs w:val="20"/>
          <w:lang w:val="en-US"/>
        </w:rPr>
        <w:t xml:space="preserve">AGTZ Twin Tail. </w:t>
      </w:r>
    </w:p>
    <w:p w14:paraId="201014B5" w14:textId="77777777" w:rsidR="0064682A" w:rsidRPr="0064682A" w:rsidRDefault="0064682A" w:rsidP="0064682A">
      <w:pPr>
        <w:spacing w:before="100" w:after="100" w:line="240" w:lineRule="auto"/>
        <w:jc w:val="both"/>
        <w:rPr>
          <w:rFonts w:ascii="TT Fors Trial" w:eastAsia="TT Fors Trial" w:hAnsi="TT Fors Trial" w:cs="TT Fors Trial"/>
          <w:spacing w:val="-10"/>
          <w:sz w:val="20"/>
          <w:szCs w:val="20"/>
          <w:lang w:val="en-US"/>
        </w:rPr>
      </w:pPr>
    </w:p>
    <w:p w14:paraId="458F05AE" w14:textId="23F718BB" w:rsidR="0064682A" w:rsidRDefault="0064682A" w:rsidP="0064682A">
      <w:pPr>
        <w:spacing w:before="100" w:after="100" w:line="240" w:lineRule="auto"/>
        <w:jc w:val="both"/>
        <w:rPr>
          <w:rFonts w:ascii="TT Fors Trial" w:eastAsia="TT Fors Trial" w:hAnsi="TT Fors Trial" w:cs="TT Fors Trial"/>
          <w:spacing w:val="-10"/>
          <w:sz w:val="20"/>
          <w:szCs w:val="20"/>
          <w:lang w:val="en-US"/>
        </w:rPr>
      </w:pPr>
      <w:r w:rsidRPr="0064682A">
        <w:rPr>
          <w:rFonts w:ascii="TT Fors Trial" w:eastAsia="TT Fors Trial" w:hAnsi="TT Fors Trial" w:cs="TT Fors Trial"/>
          <w:spacing w:val="-10"/>
          <w:sz w:val="20"/>
          <w:szCs w:val="20"/>
          <w:lang w:val="en-US"/>
        </w:rPr>
        <w:t>One car. Two souls.</w:t>
      </w:r>
    </w:p>
    <w:p w14:paraId="45B2B5EB" w14:textId="41E80460" w:rsidR="00FA273F" w:rsidRPr="00BB10B2" w:rsidRDefault="00BB10B2">
      <w:pPr>
        <w:spacing w:before="100" w:after="100" w:line="240" w:lineRule="auto"/>
        <w:jc w:val="both"/>
        <w:rPr>
          <w:lang w:val="en-GB"/>
        </w:rPr>
      </w:pPr>
      <w:bookmarkStart w:id="0" w:name="_Hlk157070744"/>
      <w:r>
        <w:rPr>
          <w:rFonts w:ascii="TT Fors Trial" w:eastAsia="TT Fors Trial" w:hAnsi="TT Fors Trial" w:cs="TT Fors Trial"/>
          <w:spacing w:val="-10"/>
          <w:sz w:val="18"/>
          <w:szCs w:val="18"/>
          <w:lang w:val="en-US"/>
        </w:rPr>
        <w:br w:type="page"/>
      </w:r>
    </w:p>
    <w:p w14:paraId="73F9D79A" w14:textId="77777777" w:rsidR="00FA273F" w:rsidRDefault="00FA273F">
      <w:pPr>
        <w:pBdr>
          <w:bottom w:val="single" w:sz="6" w:space="0" w:color="D9D9D9"/>
        </w:pBdr>
        <w:spacing w:before="100" w:after="100" w:line="240" w:lineRule="auto"/>
        <w:rPr>
          <w:rFonts w:ascii="TT Fors Trial" w:eastAsia="TT Fors Trial" w:hAnsi="TT Fors Trial" w:cs="TT Fors Trial"/>
          <w:spacing w:val="-10"/>
          <w:sz w:val="16"/>
          <w:szCs w:val="16"/>
          <w:lang w:val="en-US"/>
        </w:rPr>
      </w:pPr>
    </w:p>
    <w:p w14:paraId="4A99BE12" w14:textId="77777777" w:rsidR="001B5053" w:rsidRPr="001B5053" w:rsidRDefault="001B5053" w:rsidP="001B5053">
      <w:pPr>
        <w:spacing w:before="100" w:after="100" w:line="240" w:lineRule="auto"/>
        <w:jc w:val="both"/>
        <w:rPr>
          <w:rFonts w:ascii="TT Fors Trial" w:eastAsia="TT Fors Trial" w:hAnsi="TT Fors Trial" w:cs="TT Fors Trial"/>
          <w:b/>
          <w:bCs/>
          <w:sz w:val="18"/>
          <w:szCs w:val="18"/>
          <w:lang w:val="en-US"/>
        </w:rPr>
      </w:pPr>
      <w:r w:rsidRPr="001B5053">
        <w:rPr>
          <w:rFonts w:ascii="TT Fors Trial" w:eastAsia="TT Fors Trial" w:hAnsi="TT Fors Trial" w:cs="TT Fors Trial"/>
          <w:b/>
          <w:bCs/>
          <w:sz w:val="18"/>
          <w:szCs w:val="18"/>
          <w:lang w:val="en-US"/>
        </w:rPr>
        <w:t>About Chantilly Concours</w:t>
      </w:r>
    </w:p>
    <w:p w14:paraId="071D9B39" w14:textId="77777777" w:rsidR="001B5053" w:rsidRPr="001B5053" w:rsidRDefault="001B5053" w:rsidP="001B5053">
      <w:pPr>
        <w:spacing w:before="100" w:after="100" w:line="240" w:lineRule="auto"/>
        <w:jc w:val="both"/>
        <w:rPr>
          <w:rFonts w:ascii="TT Fors Trial" w:eastAsia="TT Fors Trial" w:hAnsi="TT Fors Trial" w:cs="TT Fors Trial"/>
          <w:sz w:val="18"/>
          <w:szCs w:val="18"/>
          <w:lang w:val="en-US"/>
        </w:rPr>
      </w:pPr>
      <w:r w:rsidRPr="001B5053">
        <w:rPr>
          <w:rFonts w:ascii="TT Fors Trial" w:eastAsia="TT Fors Trial" w:hAnsi="TT Fors Trial" w:cs="TT Fors Trial"/>
          <w:sz w:val="18"/>
          <w:szCs w:val="18"/>
          <w:lang w:val="en-US"/>
        </w:rPr>
        <w:t xml:space="preserve">Chantilly Arts &amp; Elegance Richard Mille evokes the early days of Concours </w:t>
      </w:r>
      <w:proofErr w:type="spellStart"/>
      <w:r w:rsidRPr="001B5053">
        <w:rPr>
          <w:rFonts w:ascii="TT Fors Trial" w:eastAsia="TT Fors Trial" w:hAnsi="TT Fors Trial" w:cs="TT Fors Trial"/>
          <w:sz w:val="18"/>
          <w:szCs w:val="18"/>
          <w:lang w:val="en-US"/>
        </w:rPr>
        <w:t>d’Elégance</w:t>
      </w:r>
      <w:proofErr w:type="spellEnd"/>
      <w:r w:rsidRPr="001B5053">
        <w:rPr>
          <w:rFonts w:ascii="TT Fors Trial" w:eastAsia="TT Fors Trial" w:hAnsi="TT Fors Trial" w:cs="TT Fors Trial"/>
          <w:sz w:val="18"/>
          <w:szCs w:val="18"/>
          <w:lang w:val="en-US"/>
        </w:rPr>
        <w:t xml:space="preserve"> events while uniting car designs of the future with fashion. It invites automotive manufacturers and designers to display their latest designs alongside models wearing beautiful clothes from esteemed fashion houses in a unique parade at Château de Chantilly, a romantic castle setting north of Paris.</w:t>
      </w:r>
    </w:p>
    <w:p w14:paraId="09E8FF60" w14:textId="77777777" w:rsidR="001B5053" w:rsidRDefault="001B5053">
      <w:pPr>
        <w:tabs>
          <w:tab w:val="left" w:pos="1467"/>
        </w:tabs>
        <w:jc w:val="both"/>
        <w:rPr>
          <w:rFonts w:ascii="TT Fors Trial" w:eastAsia="TT Fors Trial" w:hAnsi="TT Fors Trial" w:cs="TT Fors Trial"/>
          <w:b/>
          <w:bCs/>
          <w:sz w:val="18"/>
          <w:szCs w:val="18"/>
          <w:lang w:val="en-US"/>
        </w:rPr>
      </w:pPr>
    </w:p>
    <w:p w14:paraId="52D129FA" w14:textId="59CC33B8" w:rsidR="00FA273F" w:rsidRPr="00BB10B2" w:rsidRDefault="00BB10B2">
      <w:pPr>
        <w:tabs>
          <w:tab w:val="left" w:pos="1467"/>
        </w:tabs>
        <w:jc w:val="both"/>
        <w:rPr>
          <w:rFonts w:ascii="TT Fors Trial" w:eastAsia="TT Fors Trial" w:hAnsi="TT Fors Trial" w:cs="TT Fors Trial"/>
          <w:b/>
          <w:bCs/>
          <w:sz w:val="18"/>
          <w:szCs w:val="18"/>
          <w:lang w:val="en-GB"/>
        </w:rPr>
      </w:pPr>
      <w:r>
        <w:rPr>
          <w:rFonts w:ascii="TT Fors Trial" w:eastAsia="TT Fors Trial" w:hAnsi="TT Fors Trial" w:cs="TT Fors Trial"/>
          <w:b/>
          <w:bCs/>
          <w:sz w:val="18"/>
          <w:szCs w:val="18"/>
          <w:lang w:val="en-US"/>
        </w:rPr>
        <w:t>About La Squadra</w:t>
      </w:r>
    </w:p>
    <w:p w14:paraId="3D443F8D" w14:textId="77777777" w:rsidR="00FA273F" w:rsidRPr="00BB10B2" w:rsidRDefault="00BB10B2">
      <w:pPr>
        <w:jc w:val="both"/>
        <w:rPr>
          <w:rFonts w:ascii="TT Fors Trial" w:eastAsia="TT Fors Trial" w:hAnsi="TT Fors Trial" w:cs="TT Fors Trial"/>
          <w:sz w:val="18"/>
          <w:szCs w:val="18"/>
          <w:lang w:val="en-GB"/>
        </w:rPr>
      </w:pPr>
      <w:r>
        <w:rPr>
          <w:rFonts w:ascii="TT Fors Trial" w:eastAsia="TT Fors Trial" w:hAnsi="TT Fors Trial" w:cs="TT Fors Trial"/>
          <w:sz w:val="18"/>
          <w:szCs w:val="18"/>
          <w:lang w:val="en-US"/>
        </w:rPr>
        <w:t xml:space="preserve">Jakub Pietrzak created La Squadra in Katowice, Poland in 2013 to bring together folk with an unbridled passion for cars. It distributes esteemed brands such as Ferrari, Pagani, Koenigsegg, Bugatti and Alpine, fulfilling its customers’ automotive dreams by connecting them with dynamic works of art that’ll form a crucial part of their family years to come. As well as taking care of their valuable service history, La Squadra encourages its clients to fulfil the potential of their cars at unique events that </w:t>
      </w:r>
      <w:proofErr w:type="spellStart"/>
      <w:r>
        <w:rPr>
          <w:rFonts w:ascii="TT Fors Trial" w:eastAsia="TT Fors Trial" w:hAnsi="TT Fors Trial" w:cs="TT Fors Trial"/>
          <w:sz w:val="18"/>
          <w:szCs w:val="18"/>
          <w:lang w:val="en-US"/>
        </w:rPr>
        <w:t>galvanise</w:t>
      </w:r>
      <w:proofErr w:type="spellEnd"/>
      <w:r>
        <w:rPr>
          <w:rFonts w:ascii="TT Fors Trial" w:eastAsia="TT Fors Trial" w:hAnsi="TT Fors Trial" w:cs="TT Fors Trial"/>
          <w:sz w:val="18"/>
          <w:szCs w:val="18"/>
          <w:lang w:val="en-US"/>
        </w:rPr>
        <w:t xml:space="preserve"> an enthusiastic community.</w:t>
      </w:r>
    </w:p>
    <w:p w14:paraId="7E46D4FE" w14:textId="77777777" w:rsidR="00FA273F" w:rsidRPr="00BB10B2" w:rsidRDefault="00B57EA3" w:rsidP="00BB10B2">
      <w:pPr>
        <w:spacing w:line="240" w:lineRule="auto"/>
        <w:contextualSpacing/>
        <w:jc w:val="both"/>
        <w:rPr>
          <w:rStyle w:val="Hyperlink2"/>
          <w:lang w:val="en-GB"/>
        </w:rPr>
      </w:pPr>
      <w:hyperlink r:id="rId11" w:history="1">
        <w:r w:rsidR="00BB10B2">
          <w:rPr>
            <w:rStyle w:val="Hyperlink1"/>
          </w:rPr>
          <w:t>www.lasquadra.pl</w:t>
        </w:r>
      </w:hyperlink>
    </w:p>
    <w:p w14:paraId="7E660D21" w14:textId="77777777" w:rsidR="00FA273F" w:rsidRPr="00BB10B2" w:rsidRDefault="00BB10B2" w:rsidP="00BB10B2">
      <w:pPr>
        <w:spacing w:line="240" w:lineRule="auto"/>
        <w:contextualSpacing/>
        <w:jc w:val="both"/>
        <w:rPr>
          <w:rFonts w:ascii="TT Fors Trial" w:eastAsia="TT Fors Trial" w:hAnsi="TT Fors Trial" w:cs="TT Fors Trial"/>
          <w:color w:val="0563C1"/>
          <w:spacing w:val="-10"/>
          <w:sz w:val="18"/>
          <w:szCs w:val="18"/>
          <w:u w:val="single" w:color="0563C1"/>
          <w:lang w:val="en-GB"/>
        </w:rPr>
      </w:pPr>
      <w:r>
        <w:rPr>
          <w:rFonts w:ascii="TT Fors Trial" w:eastAsia="TT Fors Trial" w:hAnsi="TT Fors Trial" w:cs="TT Fors Trial"/>
          <w:sz w:val="18"/>
          <w:szCs w:val="18"/>
          <w:lang w:val="en-US"/>
        </w:rPr>
        <w:t xml:space="preserve">Facebook: </w:t>
      </w:r>
      <w:hyperlink r:id="rId12" w:history="1">
        <w:r>
          <w:rPr>
            <w:rStyle w:val="Hyperlink3"/>
          </w:rPr>
          <w:t>@LaSquadraConcept</w:t>
        </w:r>
      </w:hyperlink>
    </w:p>
    <w:p w14:paraId="2C12AABE" w14:textId="77777777" w:rsidR="00FA273F" w:rsidRPr="00BB10B2" w:rsidRDefault="00BB10B2" w:rsidP="00BB10B2">
      <w:pPr>
        <w:spacing w:line="240" w:lineRule="auto"/>
        <w:contextualSpacing/>
        <w:jc w:val="both"/>
        <w:rPr>
          <w:rFonts w:ascii="TT Fors Trial" w:eastAsia="TT Fors Trial" w:hAnsi="TT Fors Trial" w:cs="TT Fors Trial"/>
          <w:sz w:val="18"/>
          <w:szCs w:val="18"/>
          <w:lang w:val="en-GB"/>
        </w:rPr>
      </w:pPr>
      <w:r>
        <w:rPr>
          <w:rFonts w:ascii="TT Fors Trial" w:eastAsia="TT Fors Trial" w:hAnsi="TT Fors Trial" w:cs="TT Fors Trial"/>
          <w:sz w:val="18"/>
          <w:szCs w:val="18"/>
          <w:lang w:val="en-US"/>
        </w:rPr>
        <w:t>Instagram:</w:t>
      </w:r>
      <w:r>
        <w:rPr>
          <w:lang w:val="en-US"/>
        </w:rPr>
        <w:t xml:space="preserve"> </w:t>
      </w:r>
      <w:hyperlink r:id="rId13" w:history="1">
        <w:r>
          <w:rPr>
            <w:rStyle w:val="Hyperlink3"/>
          </w:rPr>
          <w:t>@lasquadra__</w:t>
        </w:r>
      </w:hyperlink>
    </w:p>
    <w:p w14:paraId="632D0952" w14:textId="77777777" w:rsidR="00FA273F" w:rsidRDefault="00FA273F">
      <w:pPr>
        <w:tabs>
          <w:tab w:val="left" w:pos="1467"/>
        </w:tabs>
        <w:jc w:val="both"/>
        <w:rPr>
          <w:rStyle w:val="BrakA"/>
          <w:rFonts w:ascii="TT Fors Trial" w:eastAsia="TT Fors Trial" w:hAnsi="TT Fors Trial" w:cs="TT Fors Trial"/>
          <w:sz w:val="20"/>
          <w:szCs w:val="20"/>
          <w:lang w:val="en-US"/>
        </w:rPr>
      </w:pPr>
    </w:p>
    <w:p w14:paraId="51CB87DF" w14:textId="77777777" w:rsidR="00FA273F" w:rsidRPr="00BB10B2" w:rsidRDefault="00BB10B2">
      <w:pPr>
        <w:tabs>
          <w:tab w:val="left" w:pos="1467"/>
        </w:tabs>
        <w:jc w:val="both"/>
        <w:rPr>
          <w:rFonts w:ascii="TT Fors Trial" w:eastAsia="TT Fors Trial" w:hAnsi="TT Fors Trial" w:cs="TT Fors Trial"/>
          <w:b/>
          <w:bCs/>
          <w:sz w:val="18"/>
          <w:szCs w:val="18"/>
          <w:lang w:val="en-GB"/>
        </w:rPr>
      </w:pPr>
      <w:r>
        <w:rPr>
          <w:rFonts w:ascii="TT Fors Trial" w:eastAsia="TT Fors Trial" w:hAnsi="TT Fors Trial" w:cs="TT Fors Trial"/>
          <w:b/>
          <w:bCs/>
          <w:sz w:val="18"/>
          <w:szCs w:val="18"/>
          <w:lang w:val="en-US"/>
        </w:rPr>
        <w:t>About Zagato</w:t>
      </w:r>
    </w:p>
    <w:p w14:paraId="0828643C" w14:textId="6E17D098" w:rsidR="00FA273F" w:rsidRPr="00BB10B2" w:rsidRDefault="00BF4D28">
      <w:pPr>
        <w:tabs>
          <w:tab w:val="left" w:pos="1467"/>
        </w:tabs>
        <w:jc w:val="both"/>
        <w:rPr>
          <w:rFonts w:ascii="TT Fors Trial" w:eastAsia="TT Fors Trial" w:hAnsi="TT Fors Trial" w:cs="TT Fors Trial"/>
          <w:sz w:val="18"/>
          <w:szCs w:val="18"/>
          <w:lang w:val="en-GB"/>
        </w:rPr>
      </w:pPr>
      <w:r w:rsidRPr="00BF4D28">
        <w:rPr>
          <w:rFonts w:ascii="TT Fors Trial" w:eastAsia="TT Fors Trial" w:hAnsi="TT Fors Trial" w:cs="TT Fors Trial"/>
          <w:sz w:val="18"/>
          <w:szCs w:val="18"/>
          <w:lang w:val="en-US"/>
        </w:rPr>
        <w:t xml:space="preserve">Founded in Milan, Italy in 1919, the story of Zagato is already over a century old. Its unique mix of engineering pragmatism and artisanal craftsmanship has seen Atelier Zagato achieve results which go beyond the usual understanding of car design. Its place within the </w:t>
      </w:r>
      <w:proofErr w:type="spellStart"/>
      <w:r w:rsidRPr="00BF4D28">
        <w:rPr>
          <w:rFonts w:ascii="TT Fors Trial" w:eastAsia="TT Fors Trial" w:hAnsi="TT Fors Trial" w:cs="TT Fors Trial"/>
          <w:sz w:val="18"/>
          <w:szCs w:val="18"/>
          <w:lang w:val="en-US"/>
        </w:rPr>
        <w:t>ChimHaeres</w:t>
      </w:r>
      <w:proofErr w:type="spellEnd"/>
      <w:r w:rsidRPr="00BF4D28">
        <w:rPr>
          <w:rFonts w:ascii="TT Fors Trial" w:eastAsia="TT Fors Trial" w:hAnsi="TT Fors Trial" w:cs="TT Fors Trial"/>
          <w:sz w:val="18"/>
          <w:szCs w:val="18"/>
          <w:lang w:val="en-US"/>
        </w:rPr>
        <w:t xml:space="preserve"> Group enabled this special collaboration with Vionnet Paris</w:t>
      </w:r>
      <w:r w:rsidR="00BB10B2">
        <w:rPr>
          <w:rFonts w:ascii="TT Fors Trial" w:eastAsia="TT Fors Trial" w:hAnsi="TT Fors Trial" w:cs="TT Fors Trial"/>
          <w:sz w:val="18"/>
          <w:szCs w:val="18"/>
          <w:lang w:val="en-US"/>
        </w:rPr>
        <w:t xml:space="preserve">. </w:t>
      </w:r>
    </w:p>
    <w:p w14:paraId="109A0CB2" w14:textId="77777777" w:rsidR="00FA273F" w:rsidRPr="00BB10B2" w:rsidRDefault="00B57EA3" w:rsidP="00BB10B2">
      <w:pPr>
        <w:tabs>
          <w:tab w:val="left" w:pos="1467"/>
        </w:tabs>
        <w:spacing w:line="240" w:lineRule="auto"/>
        <w:contextualSpacing/>
        <w:jc w:val="both"/>
        <w:rPr>
          <w:rStyle w:val="Hyperlink2"/>
          <w:lang w:val="en-GB"/>
        </w:rPr>
      </w:pPr>
      <w:hyperlink r:id="rId14" w:history="1">
        <w:r w:rsidR="00BB10B2">
          <w:rPr>
            <w:rStyle w:val="Hyperlink1"/>
          </w:rPr>
          <w:t>www.zagato.it</w:t>
        </w:r>
      </w:hyperlink>
    </w:p>
    <w:p w14:paraId="00E5B34D" w14:textId="77777777" w:rsidR="00FA273F" w:rsidRPr="00BB10B2" w:rsidRDefault="00BB10B2" w:rsidP="00BB10B2">
      <w:pPr>
        <w:tabs>
          <w:tab w:val="left" w:pos="1467"/>
        </w:tabs>
        <w:spacing w:line="240" w:lineRule="auto"/>
        <w:contextualSpacing/>
        <w:jc w:val="both"/>
        <w:rPr>
          <w:rFonts w:ascii="TT Fors Trial" w:eastAsia="TT Fors Trial" w:hAnsi="TT Fors Trial" w:cs="TT Fors Trial"/>
          <w:color w:val="0563C1"/>
          <w:spacing w:val="-10"/>
          <w:sz w:val="18"/>
          <w:szCs w:val="18"/>
          <w:u w:val="single" w:color="0563C1"/>
          <w:lang w:val="en-GB"/>
        </w:rPr>
      </w:pPr>
      <w:r>
        <w:rPr>
          <w:rFonts w:ascii="TT Fors Trial" w:eastAsia="TT Fors Trial" w:hAnsi="TT Fors Trial" w:cs="TT Fors Trial"/>
          <w:sz w:val="18"/>
          <w:szCs w:val="18"/>
          <w:lang w:val="en-US"/>
        </w:rPr>
        <w:t xml:space="preserve">Facebook: </w:t>
      </w:r>
      <w:hyperlink r:id="rId15" w:history="1">
        <w:r>
          <w:rPr>
            <w:rStyle w:val="Hyperlink3"/>
          </w:rPr>
          <w:t>@zagato1919</w:t>
        </w:r>
      </w:hyperlink>
    </w:p>
    <w:p w14:paraId="071C5204" w14:textId="77777777" w:rsidR="00FA273F" w:rsidRPr="00BB10B2" w:rsidRDefault="00BB10B2" w:rsidP="00BB10B2">
      <w:pPr>
        <w:tabs>
          <w:tab w:val="left" w:pos="1467"/>
        </w:tabs>
        <w:spacing w:line="240" w:lineRule="auto"/>
        <w:contextualSpacing/>
        <w:jc w:val="both"/>
        <w:rPr>
          <w:rFonts w:ascii="TT Fors Trial" w:eastAsia="TT Fors Trial" w:hAnsi="TT Fors Trial" w:cs="TT Fors Trial"/>
          <w:spacing w:val="-10"/>
          <w:sz w:val="18"/>
          <w:szCs w:val="18"/>
          <w:lang w:val="en-GB"/>
        </w:rPr>
      </w:pPr>
      <w:r>
        <w:rPr>
          <w:rFonts w:ascii="TT Fors Trial" w:eastAsia="TT Fors Trial" w:hAnsi="TT Fors Trial" w:cs="TT Fors Trial"/>
          <w:sz w:val="18"/>
          <w:szCs w:val="18"/>
          <w:lang w:val="en-US"/>
        </w:rPr>
        <w:t>Instagram:</w:t>
      </w:r>
      <w:r>
        <w:rPr>
          <w:lang w:val="en-US"/>
        </w:rPr>
        <w:t xml:space="preserve"> </w:t>
      </w:r>
      <w:hyperlink r:id="rId16" w:history="1">
        <w:r>
          <w:rPr>
            <w:rStyle w:val="Hyperlink3"/>
          </w:rPr>
          <w:t>@zagato1919</w:t>
        </w:r>
      </w:hyperlink>
    </w:p>
    <w:p w14:paraId="64830A0A" w14:textId="77777777" w:rsidR="00FA273F" w:rsidRDefault="00FA273F">
      <w:pPr>
        <w:tabs>
          <w:tab w:val="left" w:pos="1467"/>
        </w:tabs>
        <w:jc w:val="both"/>
        <w:rPr>
          <w:rStyle w:val="BrakA"/>
          <w:rFonts w:ascii="TT Fors Trial" w:eastAsia="TT Fors Trial" w:hAnsi="TT Fors Trial" w:cs="TT Fors Trial"/>
          <w:sz w:val="20"/>
          <w:szCs w:val="20"/>
          <w:lang w:val="en-US"/>
        </w:rPr>
      </w:pPr>
    </w:p>
    <w:p w14:paraId="12251BE2" w14:textId="77777777" w:rsidR="00FA273F" w:rsidRPr="00BB10B2" w:rsidRDefault="00BB10B2">
      <w:pPr>
        <w:tabs>
          <w:tab w:val="left" w:pos="1467"/>
        </w:tabs>
        <w:jc w:val="both"/>
        <w:rPr>
          <w:rFonts w:ascii="TT Fors Trial" w:eastAsia="TT Fors Trial" w:hAnsi="TT Fors Trial" w:cs="TT Fors Trial"/>
          <w:b/>
          <w:bCs/>
          <w:sz w:val="18"/>
          <w:szCs w:val="18"/>
          <w:lang w:val="en-GB"/>
        </w:rPr>
      </w:pPr>
      <w:r>
        <w:rPr>
          <w:rFonts w:ascii="TT Fors Trial" w:eastAsia="TT Fors Trial" w:hAnsi="TT Fors Trial" w:cs="TT Fors Trial"/>
          <w:b/>
          <w:bCs/>
          <w:sz w:val="18"/>
          <w:szCs w:val="18"/>
          <w:lang w:val="en-US"/>
        </w:rPr>
        <w:t>About La Squadra x Zagato</w:t>
      </w:r>
    </w:p>
    <w:p w14:paraId="34AB5AA9" w14:textId="77777777" w:rsidR="00FA273F" w:rsidRPr="00BB10B2" w:rsidRDefault="00BB10B2">
      <w:pPr>
        <w:tabs>
          <w:tab w:val="left" w:pos="1467"/>
        </w:tabs>
        <w:jc w:val="both"/>
        <w:rPr>
          <w:rFonts w:ascii="TT Fors Trial" w:eastAsia="TT Fors Trial" w:hAnsi="TT Fors Trial" w:cs="TT Fors Trial"/>
          <w:sz w:val="18"/>
          <w:szCs w:val="18"/>
          <w:lang w:val="en-GB"/>
        </w:rPr>
      </w:pPr>
      <w:r>
        <w:rPr>
          <w:rFonts w:ascii="TT Fors Trial" w:eastAsia="TT Fors Trial" w:hAnsi="TT Fors Trial" w:cs="TT Fors Trial"/>
          <w:sz w:val="18"/>
          <w:szCs w:val="18"/>
          <w:lang w:val="en-US"/>
        </w:rPr>
        <w:t>Our truly special partnership sees Zagato focus on car design and production while La Squadra handles sales and marketing for our unmistakable collaborations. By thinking exclusively in very limited production numbers, we bring the classic coachbuilding spirit right into the modern era, responding to clients’ needs with unrivalled focus and a smart, technological backbone. We will cater to the desires of discerning collectors who seek exclusive and provocative cars which push design boundaries; cars which incorporate futuristic aesthetics and novel design elements to combine form and function in jaw-dropping fashion.</w:t>
      </w:r>
    </w:p>
    <w:p w14:paraId="2CC1C9A8" w14:textId="77777777" w:rsidR="00FA273F" w:rsidRPr="00BB10B2" w:rsidRDefault="00B57EA3" w:rsidP="00BB10B2">
      <w:pPr>
        <w:tabs>
          <w:tab w:val="left" w:pos="1467"/>
        </w:tabs>
        <w:spacing w:line="240" w:lineRule="auto"/>
        <w:contextualSpacing/>
        <w:jc w:val="both"/>
        <w:rPr>
          <w:rStyle w:val="Hyperlink2"/>
          <w:lang w:val="en-GB"/>
        </w:rPr>
      </w:pPr>
      <w:hyperlink r:id="rId17" w:history="1">
        <w:r w:rsidR="00BB10B2">
          <w:rPr>
            <w:rStyle w:val="Hyperlink4"/>
          </w:rPr>
          <w:t>www.lasquadra.pl/agtztwintail</w:t>
        </w:r>
      </w:hyperlink>
      <w:r w:rsidR="00BB10B2">
        <w:rPr>
          <w:rStyle w:val="Brak"/>
          <w:rFonts w:ascii="TT Fors Trial" w:eastAsia="TT Fors Trial" w:hAnsi="TT Fors Trial" w:cs="TT Fors Trial"/>
          <w:sz w:val="18"/>
          <w:szCs w:val="18"/>
          <w:lang w:val="nl-NL"/>
        </w:rPr>
        <w:t xml:space="preserve">; </w:t>
      </w:r>
      <w:hyperlink r:id="rId18" w:history="1">
        <w:r w:rsidR="00BB10B2">
          <w:rPr>
            <w:rStyle w:val="Hyperlink4"/>
          </w:rPr>
          <w:t>www.agtztwintail.com</w:t>
        </w:r>
      </w:hyperlink>
    </w:p>
    <w:p w14:paraId="2161F7B7" w14:textId="77777777" w:rsidR="00FA273F" w:rsidRPr="00BB10B2" w:rsidRDefault="00BB10B2" w:rsidP="00BB10B2">
      <w:pPr>
        <w:tabs>
          <w:tab w:val="left" w:pos="1467"/>
        </w:tabs>
        <w:spacing w:line="240" w:lineRule="auto"/>
        <w:contextualSpacing/>
        <w:jc w:val="both"/>
        <w:rPr>
          <w:rStyle w:val="Brak"/>
          <w:rFonts w:ascii="TT Fors Trial" w:eastAsia="TT Fors Trial" w:hAnsi="TT Fors Trial" w:cs="TT Fors Trial"/>
          <w:color w:val="0563C1"/>
          <w:spacing w:val="-10"/>
          <w:sz w:val="18"/>
          <w:szCs w:val="18"/>
          <w:u w:val="single" w:color="0563C1"/>
          <w:lang w:val="en-GB"/>
        </w:rPr>
      </w:pPr>
      <w:r>
        <w:rPr>
          <w:rStyle w:val="Brak"/>
          <w:rFonts w:ascii="TT Fors Trial" w:eastAsia="TT Fors Trial" w:hAnsi="TT Fors Trial" w:cs="TT Fors Trial"/>
          <w:sz w:val="18"/>
          <w:szCs w:val="18"/>
          <w:lang w:val="en-US"/>
        </w:rPr>
        <w:t xml:space="preserve">Facebook: </w:t>
      </w:r>
      <w:hyperlink r:id="rId19" w:history="1">
        <w:r>
          <w:rPr>
            <w:rStyle w:val="Hyperlink3"/>
          </w:rPr>
          <w:t>@AGTZTwinTail</w:t>
        </w:r>
      </w:hyperlink>
    </w:p>
    <w:p w14:paraId="4668FE79" w14:textId="77777777" w:rsidR="00FA273F" w:rsidRPr="00BB10B2" w:rsidRDefault="00BB10B2" w:rsidP="00BB10B2">
      <w:pPr>
        <w:tabs>
          <w:tab w:val="left" w:pos="1467"/>
        </w:tabs>
        <w:spacing w:line="240" w:lineRule="auto"/>
        <w:contextualSpacing/>
        <w:jc w:val="both"/>
        <w:rPr>
          <w:rStyle w:val="Brak"/>
          <w:rFonts w:ascii="TT Fors Trial" w:eastAsia="TT Fors Trial" w:hAnsi="TT Fors Trial" w:cs="TT Fors Trial"/>
          <w:color w:val="0563C1"/>
          <w:spacing w:val="-10"/>
          <w:sz w:val="18"/>
          <w:szCs w:val="18"/>
          <w:u w:val="single" w:color="0563C1"/>
          <w:lang w:val="en-GB"/>
        </w:rPr>
      </w:pPr>
      <w:r>
        <w:rPr>
          <w:rStyle w:val="Brak"/>
          <w:rFonts w:ascii="TT Fors Trial" w:eastAsia="TT Fors Trial" w:hAnsi="TT Fors Trial" w:cs="TT Fors Trial"/>
          <w:sz w:val="18"/>
          <w:szCs w:val="18"/>
          <w:lang w:val="en-US"/>
        </w:rPr>
        <w:t>Instagram:</w:t>
      </w:r>
      <w:r>
        <w:rPr>
          <w:rStyle w:val="Brak"/>
          <w:lang w:val="en-US"/>
        </w:rPr>
        <w:t xml:space="preserve"> </w:t>
      </w:r>
      <w:hyperlink r:id="rId20" w:history="1">
        <w:r>
          <w:rPr>
            <w:rStyle w:val="Hyperlink3"/>
          </w:rPr>
          <w:t>@agtztwintail</w:t>
        </w:r>
        <w:bookmarkEnd w:id="0"/>
      </w:hyperlink>
    </w:p>
    <w:p w14:paraId="44F73D60" w14:textId="77777777" w:rsidR="00FA273F" w:rsidRDefault="00FA273F">
      <w:pPr>
        <w:tabs>
          <w:tab w:val="left" w:pos="1467"/>
        </w:tabs>
        <w:rPr>
          <w:rStyle w:val="BrakA"/>
          <w:rFonts w:ascii="TT Fors Trial" w:eastAsia="TT Fors Trial" w:hAnsi="TT Fors Trial" w:cs="TT Fors Trial"/>
          <w:b/>
          <w:bCs/>
          <w:sz w:val="12"/>
          <w:szCs w:val="12"/>
          <w:lang w:val="en-US"/>
        </w:rPr>
      </w:pPr>
    </w:p>
    <w:p w14:paraId="30846A7F" w14:textId="77777777" w:rsidR="00FA273F" w:rsidRPr="00BB10B2" w:rsidRDefault="00BB10B2">
      <w:pPr>
        <w:tabs>
          <w:tab w:val="left" w:pos="1467"/>
        </w:tabs>
        <w:rPr>
          <w:rStyle w:val="Brak"/>
          <w:rFonts w:ascii="TT Fors Trial" w:eastAsia="TT Fors Trial" w:hAnsi="TT Fors Trial" w:cs="TT Fors Trial"/>
          <w:sz w:val="18"/>
          <w:szCs w:val="18"/>
          <w:lang w:val="en-GB"/>
        </w:rPr>
      </w:pPr>
      <w:r>
        <w:rPr>
          <w:rStyle w:val="Brak"/>
          <w:rFonts w:ascii="TT Fors Trial" w:eastAsia="TT Fors Trial" w:hAnsi="TT Fors Trial" w:cs="TT Fors Trial"/>
          <w:b/>
          <w:bCs/>
          <w:sz w:val="18"/>
          <w:szCs w:val="18"/>
          <w:lang w:val="en-US"/>
        </w:rPr>
        <w:lastRenderedPageBreak/>
        <w:t>Media enquiries:</w:t>
      </w:r>
      <w:r>
        <w:rPr>
          <w:rStyle w:val="Brak"/>
          <w:rFonts w:ascii="TT Fors Trial" w:eastAsia="TT Fors Trial" w:hAnsi="TT Fors Trial" w:cs="TT Fors Trial"/>
          <w:sz w:val="18"/>
          <w:szCs w:val="18"/>
          <w:lang w:val="en-US"/>
        </w:rPr>
        <w:t xml:space="preserve"> </w:t>
      </w:r>
      <w:r>
        <w:rPr>
          <w:rStyle w:val="Brak"/>
          <w:rFonts w:ascii="TT Fors Trial" w:eastAsia="TT Fors Trial" w:hAnsi="TT Fors Trial" w:cs="TT Fors Trial"/>
          <w:sz w:val="18"/>
          <w:szCs w:val="18"/>
          <w:lang w:val="en-US"/>
        </w:rPr>
        <w:br/>
      </w:r>
      <w:hyperlink r:id="rId21" w:history="1">
        <w:r>
          <w:rPr>
            <w:rStyle w:val="Hyperlink1"/>
          </w:rPr>
          <w:t>media@agtztwintail.com</w:t>
        </w:r>
      </w:hyperlink>
      <w:r>
        <w:rPr>
          <w:rStyle w:val="Brak"/>
          <w:rFonts w:ascii="TT Fors Trial" w:eastAsia="TT Fors Trial" w:hAnsi="TT Fors Trial" w:cs="TT Fors Trial"/>
          <w:sz w:val="18"/>
          <w:szCs w:val="18"/>
          <w:lang w:val="en-US"/>
        </w:rPr>
        <w:br/>
        <w:t>Mobile: +48 532 358 070</w:t>
      </w:r>
    </w:p>
    <w:p w14:paraId="62F6689F" w14:textId="77777777" w:rsidR="00FA273F" w:rsidRPr="00BB10B2" w:rsidRDefault="00BB10B2">
      <w:pPr>
        <w:tabs>
          <w:tab w:val="left" w:pos="1467"/>
        </w:tabs>
        <w:rPr>
          <w:rStyle w:val="Hyperlink2"/>
          <w:lang w:val="en-GB"/>
        </w:rPr>
      </w:pPr>
      <w:r>
        <w:rPr>
          <w:rStyle w:val="Brak"/>
          <w:rFonts w:ascii="TT Fors Trial" w:eastAsia="TT Fors Trial" w:hAnsi="TT Fors Trial" w:cs="TT Fors Trial"/>
          <w:b/>
          <w:bCs/>
          <w:sz w:val="18"/>
          <w:szCs w:val="18"/>
          <w:lang w:val="en-US"/>
        </w:rPr>
        <w:t>Contact:</w:t>
      </w:r>
      <w:r>
        <w:rPr>
          <w:rStyle w:val="Brak"/>
          <w:rFonts w:ascii="TT Fors Trial" w:eastAsia="TT Fors Trial" w:hAnsi="TT Fors Trial" w:cs="TT Fors Trial"/>
          <w:b/>
          <w:bCs/>
          <w:sz w:val="18"/>
          <w:szCs w:val="18"/>
          <w:lang w:val="en-US"/>
        </w:rPr>
        <w:br/>
      </w:r>
      <w:r>
        <w:rPr>
          <w:rStyle w:val="Brak"/>
          <w:rFonts w:ascii="TT Fors Trial" w:eastAsia="TT Fors Trial" w:hAnsi="TT Fors Trial" w:cs="TT Fors Trial"/>
          <w:sz w:val="18"/>
          <w:szCs w:val="18"/>
          <w:lang w:val="en-US"/>
        </w:rPr>
        <w:t>Mateusz Widuch, CMO for AGTZ Twin Tail</w:t>
      </w:r>
      <w:r>
        <w:rPr>
          <w:rStyle w:val="Brak"/>
          <w:rFonts w:ascii="TT Fors Trial" w:eastAsia="TT Fors Trial" w:hAnsi="TT Fors Trial" w:cs="TT Fors Trial"/>
          <w:sz w:val="18"/>
          <w:szCs w:val="18"/>
          <w:lang w:val="en-US"/>
        </w:rPr>
        <w:br/>
        <w:t xml:space="preserve">Mobile: +48 789 094 627, e-mail: </w:t>
      </w:r>
      <w:hyperlink r:id="rId22" w:history="1">
        <w:r>
          <w:rPr>
            <w:rStyle w:val="Hyperlink1"/>
          </w:rPr>
          <w:t>mateusz.widuch@lasquadra.pl</w:t>
        </w:r>
      </w:hyperlink>
    </w:p>
    <w:p w14:paraId="2218777A" w14:textId="77777777" w:rsidR="00FA273F" w:rsidRPr="00BB10B2" w:rsidRDefault="00BB10B2">
      <w:pPr>
        <w:tabs>
          <w:tab w:val="left" w:pos="1467"/>
        </w:tabs>
        <w:rPr>
          <w:lang w:val="en-GB"/>
        </w:rPr>
      </w:pPr>
      <w:r>
        <w:rPr>
          <w:rStyle w:val="Brak"/>
          <w:rFonts w:ascii="TT Fors Trial" w:eastAsia="TT Fors Trial" w:hAnsi="TT Fors Trial" w:cs="TT Fors Trial"/>
          <w:b/>
          <w:bCs/>
          <w:sz w:val="18"/>
          <w:szCs w:val="18"/>
          <w:lang w:val="en-US"/>
        </w:rPr>
        <w:t>Images for press and social media:</w:t>
      </w:r>
      <w:r>
        <w:rPr>
          <w:rStyle w:val="Brak"/>
          <w:rFonts w:ascii="TT Fors Trial" w:eastAsia="TT Fors Trial" w:hAnsi="TT Fors Trial" w:cs="TT Fors Trial"/>
          <w:sz w:val="18"/>
          <w:szCs w:val="18"/>
          <w:lang w:val="en-US"/>
        </w:rPr>
        <w:t xml:space="preserve"> </w:t>
      </w:r>
      <w:hyperlink r:id="rId23" w:history="1">
        <w:r>
          <w:rPr>
            <w:rStyle w:val="Hyperlink1"/>
          </w:rPr>
          <w:t>www.agtztwintail.com</w:t>
        </w:r>
      </w:hyperlink>
      <w:r>
        <w:rPr>
          <w:rStyle w:val="Brak"/>
          <w:rFonts w:ascii="TT Fors Trial" w:eastAsia="TT Fors Trial" w:hAnsi="TT Fors Trial" w:cs="TT Fors Trial"/>
          <w:sz w:val="18"/>
          <w:szCs w:val="18"/>
          <w:lang w:val="en-US"/>
        </w:rPr>
        <w:t xml:space="preserve"> </w:t>
      </w:r>
    </w:p>
    <w:sectPr w:rsidR="00FA273F" w:rsidRPr="00BB10B2">
      <w:headerReference w:type="even" r:id="rId24"/>
      <w:headerReference w:type="default" r:id="rId25"/>
      <w:footerReference w:type="even" r:id="rId26"/>
      <w:footerReference w:type="default" r:id="rId27"/>
      <w:headerReference w:type="first" r:id="rId28"/>
      <w:footerReference w:type="first" r:id="rId29"/>
      <w:pgSz w:w="11900" w:h="16840"/>
      <w:pgMar w:top="2552" w:right="1417" w:bottom="1985" w:left="1417" w:header="708" w:footer="1257"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46286DB" w14:textId="77777777" w:rsidR="000864BE" w:rsidRDefault="000864BE">
      <w:pPr>
        <w:spacing w:after="0" w:line="240" w:lineRule="auto"/>
      </w:pPr>
      <w:r>
        <w:separator/>
      </w:r>
    </w:p>
  </w:endnote>
  <w:endnote w:type="continuationSeparator" w:id="0">
    <w:p w14:paraId="7411D847" w14:textId="77777777" w:rsidR="000864BE" w:rsidRDefault="000864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200247B" w:usb2="00000009" w:usb3="00000000" w:csb0="000001FF" w:csb1="00000000"/>
    <w:embedRegular r:id="rId1" w:fontKey="{D2E7F0CB-34B5-467F-AEC1-54DCBF9D023C}"/>
  </w:font>
  <w:font w:name="TT Fors Trial Light">
    <w:panose1 w:val="020B0003030001020000"/>
    <w:charset w:val="EE"/>
    <w:family w:val="swiss"/>
    <w:pitch w:val="variable"/>
    <w:sig w:usb0="A000027F" w:usb1="5000A4FB" w:usb2="00000000" w:usb3="00000000" w:csb0="00000097" w:csb1="00000000"/>
    <w:embedRegular r:id="rId2" w:fontKey="{32DEC463-5105-4BCE-B355-77CA4C281B0A}"/>
  </w:font>
  <w:font w:name="TT Fors Trial">
    <w:panose1 w:val="020B0003030001020000"/>
    <w:charset w:val="EE"/>
    <w:family w:val="swiss"/>
    <w:pitch w:val="variable"/>
    <w:sig w:usb0="A000027F" w:usb1="5000A4FB" w:usb2="00000000" w:usb3="00000000" w:csb0="00000097" w:csb1="00000000"/>
    <w:embedRegular r:id="rId3" w:fontKey="{9A133840-A6A9-41CB-9F8A-336744E0C7A6}"/>
    <w:embedBold r:id="rId4" w:fontKey="{B95AF722-FE2A-42B5-99A6-51884A690AFF}"/>
  </w:font>
  <w:font w:name="TT Fors Trial Thin">
    <w:panose1 w:val="020B0003030001020000"/>
    <w:charset w:val="EE"/>
    <w:family w:val="swiss"/>
    <w:pitch w:val="variable"/>
    <w:sig w:usb0="A000027F" w:usb1="5000A4FB" w:usb2="00000000" w:usb3="00000000" w:csb0="00000097" w:csb1="00000000"/>
    <w:embedRegular r:id="rId5" w:fontKey="{3C9BE25B-A428-4BEB-AA0C-CED6C4875CDF}"/>
    <w:embedBold r:id="rId6" w:fontKey="{537533D9-C321-44E2-9FEE-5270FE1767D1}"/>
  </w:font>
  <w:font w:name="Helvetica Neue">
    <w:panose1 w:val="02000A03050000090004"/>
    <w:charset w:val="00"/>
    <w:family w:val="auto"/>
    <w:pitch w:val="variable"/>
    <w:sig w:usb0="A000002F" w:usb1="40000048" w:usb2="00000000" w:usb3="00000000" w:csb0="00000111" w:csb1="00000000"/>
    <w:embedRegular r:id="rId7" w:fontKey="{0C5F7D8D-82A6-4D53-8828-E53835A6590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A9AD76" w14:textId="77777777" w:rsidR="00371FB8" w:rsidRDefault="00371FB8">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99D9F5" w14:textId="1C355A68" w:rsidR="00FA273F" w:rsidRDefault="00F13469">
    <w:pPr>
      <w:pStyle w:val="Stopka"/>
      <w:tabs>
        <w:tab w:val="clear" w:pos="9072"/>
        <w:tab w:val="right" w:pos="9046"/>
      </w:tabs>
    </w:pPr>
    <w:r>
      <w:rPr>
        <w:noProof/>
      </w:rPr>
      <mc:AlternateContent>
        <mc:Choice Requires="wps">
          <w:drawing>
            <wp:anchor distT="152400" distB="152400" distL="152400" distR="152400" simplePos="0" relativeHeight="251658240" behindDoc="1" locked="0" layoutInCell="1" allowOverlap="1" wp14:anchorId="4CE184FA" wp14:editId="6E7867AE">
              <wp:simplePos x="0" y="0"/>
              <wp:positionH relativeFrom="page">
                <wp:posOffset>5410200</wp:posOffset>
              </wp:positionH>
              <wp:positionV relativeFrom="page">
                <wp:posOffset>9715499</wp:posOffset>
              </wp:positionV>
              <wp:extent cx="1784985" cy="542925"/>
              <wp:effectExtent l="0" t="0" r="0" b="0"/>
              <wp:wrapNone/>
              <wp:docPr id="1073741826" name="officeArt object" descr="Pole tekstowe 2"/>
              <wp:cNvGraphicFramePr/>
              <a:graphic xmlns:a="http://schemas.openxmlformats.org/drawingml/2006/main">
                <a:graphicData uri="http://schemas.microsoft.com/office/word/2010/wordprocessingShape">
                  <wps:wsp>
                    <wps:cNvSpPr txBox="1"/>
                    <wps:spPr>
                      <a:xfrm>
                        <a:off x="0" y="0"/>
                        <a:ext cx="1784985" cy="542925"/>
                      </a:xfrm>
                      <a:prstGeom prst="rect">
                        <a:avLst/>
                      </a:prstGeom>
                      <a:noFill/>
                      <a:ln w="12700" cap="flat">
                        <a:noFill/>
                        <a:miter lim="400000"/>
                      </a:ln>
                      <a:effectLst/>
                    </wps:spPr>
                    <wps:txbx>
                      <w:txbxContent>
                        <w:p w14:paraId="47FF1856" w14:textId="77777777" w:rsidR="00FA273F" w:rsidRDefault="00B57EA3">
                          <w:pPr>
                            <w:jc w:val="right"/>
                          </w:pPr>
                          <w:hyperlink r:id="rId1" w:history="1">
                            <w:r w:rsidR="00BB10B2">
                              <w:rPr>
                                <w:rStyle w:val="Hyperlink0"/>
                              </w:rPr>
                              <w:t>agtztwintail.com</w:t>
                            </w:r>
                          </w:hyperlink>
                        </w:p>
                      </w:txbxContent>
                    </wps:txbx>
                    <wps:bodyPr wrap="square" lIns="45719" tIns="45719" rIns="45719" bIns="45719" numCol="1" anchor="t">
                      <a:noAutofit/>
                    </wps:bodyPr>
                  </wps:wsp>
                </a:graphicData>
              </a:graphic>
              <wp14:sizeRelV relativeFrom="margin">
                <wp14:pctHeight>0</wp14:pctHeight>
              </wp14:sizeRelV>
            </wp:anchor>
          </w:drawing>
        </mc:Choice>
        <mc:Fallback>
          <w:pict>
            <v:shapetype w14:anchorId="4CE184FA" id="_x0000_t202" coordsize="21600,21600" o:spt="202" path="m,l,21600r21600,l21600,xe">
              <v:stroke joinstyle="miter"/>
              <v:path gradientshapeok="t" o:connecttype="rect"/>
            </v:shapetype>
            <v:shape id="_x0000_s1028" type="#_x0000_t202" alt="Pole tekstowe 2" style="position:absolute;margin-left:426pt;margin-top:765pt;width:140.55pt;height:42.75pt;z-index:-251658240;visibility:visible;mso-wrap-style:square;mso-height-percent:0;mso-wrap-distance-left:12pt;mso-wrap-distance-top:12pt;mso-wrap-distance-right:12pt;mso-wrap-distance-bottom:12pt;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" filled="f" stroked="f" strokeweight="1pt">
              <v:stroke miterlimit="4"/>
              <v:textbox inset="1.27mm,1.27mm,1.27mm,1.27mm">
                <w:txbxContent>
                  <w:p w14:paraId="47FF1856" w14:textId="77777777" w:rsidR="00FA273F" w:rsidRDefault="00000000">
                    <w:pPr>
                      <w:jc w:val="right"/>
                    </w:pPr>
                    <w:hyperlink r:id="rId2" w:history="1">
                      <w:r w:rsidR="00BB10B2">
                        <w:rPr>
                          <w:rStyle w:val="Hyperlink0"/>
                        </w:rPr>
                        <w:t>agtztwintail.com</w:t>
                      </w:r>
                    </w:hyperlink>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0A994C" w14:textId="5A17735C" w:rsidR="00FA273F" w:rsidRDefault="00F13469">
    <w:pPr>
      <w:pStyle w:val="Stopka"/>
      <w:tabs>
        <w:tab w:val="clear" w:pos="9072"/>
        <w:tab w:val="right" w:pos="9046"/>
      </w:tabs>
    </w:pPr>
    <w:r>
      <w:rPr>
        <w:noProof/>
      </w:rPr>
      <mc:AlternateContent>
        <mc:Choice Requires="wps">
          <w:drawing>
            <wp:anchor distT="152400" distB="152400" distL="152400" distR="152400" simplePos="0" relativeHeight="251659264" behindDoc="1" locked="0" layoutInCell="1" allowOverlap="1" wp14:anchorId="3E251C10" wp14:editId="2C0B0233">
              <wp:simplePos x="0" y="0"/>
              <wp:positionH relativeFrom="page">
                <wp:posOffset>5419725</wp:posOffset>
              </wp:positionH>
              <wp:positionV relativeFrom="page">
                <wp:posOffset>9705975</wp:posOffset>
              </wp:positionV>
              <wp:extent cx="1784985" cy="533400"/>
              <wp:effectExtent l="0" t="0" r="0" b="0"/>
              <wp:wrapNone/>
              <wp:docPr id="1073741828" name="officeArt object" descr="Pole tekstowe 2"/>
              <wp:cNvGraphicFramePr/>
              <a:graphic xmlns:a="http://schemas.openxmlformats.org/drawingml/2006/main">
                <a:graphicData uri="http://schemas.microsoft.com/office/word/2010/wordprocessingShape">
                  <wps:wsp>
                    <wps:cNvSpPr txBox="1"/>
                    <wps:spPr>
                      <a:xfrm>
                        <a:off x="0" y="0"/>
                        <a:ext cx="1784985" cy="533400"/>
                      </a:xfrm>
                      <a:prstGeom prst="rect">
                        <a:avLst/>
                      </a:prstGeom>
                      <a:noFill/>
                      <a:ln w="12700" cap="flat">
                        <a:noFill/>
                        <a:miter lim="400000"/>
                      </a:ln>
                      <a:effectLst/>
                    </wps:spPr>
                    <wps:txbx>
                      <w:txbxContent>
                        <w:p w14:paraId="0C67B68D" w14:textId="77777777" w:rsidR="00FA273F" w:rsidRDefault="00B57EA3">
                          <w:pPr>
                            <w:jc w:val="right"/>
                          </w:pPr>
                          <w:hyperlink r:id="rId1" w:history="1">
                            <w:r w:rsidR="00BB10B2">
                              <w:rPr>
                                <w:rStyle w:val="Hyperlink0"/>
                              </w:rPr>
                              <w:t>agtztwintail.com</w:t>
                            </w:r>
                          </w:hyperlink>
                        </w:p>
                      </w:txbxContent>
                    </wps:txbx>
                    <wps:bodyPr wrap="square" lIns="45719" tIns="45719" rIns="45719" bIns="45719" numCol="1" anchor="t">
                      <a:noAutofit/>
                    </wps:bodyPr>
                  </wps:wsp>
                </a:graphicData>
              </a:graphic>
              <wp14:sizeRelV relativeFrom="margin">
                <wp14:pctHeight>0</wp14:pctHeight>
              </wp14:sizeRelV>
            </wp:anchor>
          </w:drawing>
        </mc:Choice>
        <mc:Fallback>
          <w:pict>
            <v:shapetype w14:anchorId="3E251C10" id="_x0000_t202" coordsize="21600,21600" o:spt="202" path="m,l,21600r21600,l21600,xe">
              <v:stroke joinstyle="miter"/>
              <v:path gradientshapeok="t" o:connecttype="rect"/>
            </v:shapetype>
            <v:shape id="_x0000_s1029" type="#_x0000_t202" alt="Pole tekstowe 2" style="position:absolute;margin-left:426.75pt;margin-top:764.25pt;width:140.55pt;height:42pt;z-index:-251657216;visibility:visible;mso-wrap-style:square;mso-height-percent:0;mso-wrap-distance-left:12pt;mso-wrap-distance-top:12pt;mso-wrap-distance-right:12pt;mso-wrap-distance-bottom:12pt;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" filled="f" stroked="f" strokeweight="1pt">
              <v:stroke miterlimit="4"/>
              <v:textbox inset="1.27mm,1.27mm,1.27mm,1.27mm">
                <w:txbxContent>
                  <w:p w14:paraId="0C67B68D" w14:textId="77777777" w:rsidR="00FA273F" w:rsidRDefault="00000000">
                    <w:pPr>
                      <w:jc w:val="right"/>
                    </w:pPr>
                    <w:hyperlink r:id="rId2" w:history="1">
                      <w:r w:rsidR="00BB10B2">
                        <w:rPr>
                          <w:rStyle w:val="Hyperlink0"/>
                        </w:rPr>
                        <w:t>agtztwintail.com</w:t>
                      </w:r>
                    </w:hyperlink>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36F808" w14:textId="77777777" w:rsidR="000864BE" w:rsidRDefault="000864BE">
      <w:pPr>
        <w:spacing w:after="0" w:line="240" w:lineRule="auto"/>
      </w:pPr>
      <w:r>
        <w:separator/>
      </w:r>
    </w:p>
  </w:footnote>
  <w:footnote w:type="continuationSeparator" w:id="0">
    <w:p w14:paraId="462A321F" w14:textId="77777777" w:rsidR="000864BE" w:rsidRDefault="000864B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C89CB8" w14:textId="77777777" w:rsidR="00371FB8" w:rsidRDefault="00371FB8">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632A62" w14:textId="27D11C3F" w:rsidR="00FA273F" w:rsidRDefault="00BB10B2">
    <w:pPr>
      <w:pStyle w:val="Nagwek"/>
      <w:tabs>
        <w:tab w:val="clear" w:pos="9072"/>
        <w:tab w:val="right" w:pos="9046"/>
      </w:tabs>
    </w:pPr>
    <w:r>
      <w:rPr>
        <w:noProof/>
      </w:rPr>
      <w:drawing>
        <wp:anchor distT="152400" distB="152400" distL="152400" distR="152400" simplePos="0" relativeHeight="251656192" behindDoc="1" locked="0" layoutInCell="1" allowOverlap="1" wp14:anchorId="30EE2B75" wp14:editId="377073EA">
          <wp:simplePos x="0" y="0"/>
          <wp:positionH relativeFrom="page">
            <wp:posOffset>635</wp:posOffset>
          </wp:positionH>
          <wp:positionV relativeFrom="page">
            <wp:posOffset>0</wp:posOffset>
          </wp:positionV>
          <wp:extent cx="7560000" cy="10699200"/>
          <wp:effectExtent l="0" t="0" r="3175" b="6985"/>
          <wp:wrapNone/>
          <wp:docPr id="1073741825" name="officeArt object" descr="Obraz zawierający tekst, zrzut ekranu, biały, czarne i białe"/>
          <wp:cNvGraphicFramePr/>
          <a:graphic xmlns:a="http://schemas.openxmlformats.org/drawingml/2006/main">
            <a:graphicData uri="http://schemas.openxmlformats.org/drawingml/2006/picture">
              <pic:pic xmlns:pic="http://schemas.openxmlformats.org/drawingml/2006/picture">
                <pic:nvPicPr>
                  <pic:cNvPr id="1073741825" name="Obraz zawierający tekst, zrzut ekranu, biały, czarne i białe" descr="Obraz zawierający tekst, zrzut ekranu, biały, czarne i białe"/>
                  <pic:cNvPicPr>
                    <a:picLocks noChangeAspect="1"/>
                  </pic:cNvPicPr>
                </pic:nvPicPr>
                <pic:blipFill>
                  <a:blip r:embed="rId1"/>
                  <a:stretch>
                    <a:fillRect/>
                  </a:stretch>
                </pic:blipFill>
                <pic:spPr>
                  <a:xfrm>
                    <a:off x="0" y="0"/>
                    <a:ext cx="7560000" cy="10699200"/>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20F804" w14:textId="5B2FF6AF" w:rsidR="00FA273F" w:rsidRDefault="00BB10B2">
    <w:pPr>
      <w:pStyle w:val="Nagwek"/>
      <w:tabs>
        <w:tab w:val="clear" w:pos="9072"/>
        <w:tab w:val="right" w:pos="9046"/>
      </w:tabs>
    </w:pPr>
    <w:r>
      <w:rPr>
        <w:noProof/>
      </w:rPr>
      <w:drawing>
        <wp:anchor distT="152400" distB="152400" distL="152400" distR="152400" simplePos="0" relativeHeight="251657216" behindDoc="1" locked="0" layoutInCell="1" allowOverlap="1" wp14:anchorId="4D44A862" wp14:editId="701BAF26">
          <wp:simplePos x="0" y="0"/>
          <wp:positionH relativeFrom="page">
            <wp:posOffset>0</wp:posOffset>
          </wp:positionH>
          <wp:positionV relativeFrom="page">
            <wp:posOffset>0</wp:posOffset>
          </wp:positionV>
          <wp:extent cx="7560000" cy="10699200"/>
          <wp:effectExtent l="0" t="0" r="3175" b="6985"/>
          <wp:wrapNone/>
          <wp:docPr id="1073741827" name="officeArt object" descr="Obraz 1"/>
          <wp:cNvGraphicFramePr/>
          <a:graphic xmlns:a="http://schemas.openxmlformats.org/drawingml/2006/main">
            <a:graphicData uri="http://schemas.openxmlformats.org/drawingml/2006/picture">
              <pic:pic xmlns:pic="http://schemas.openxmlformats.org/drawingml/2006/picture">
                <pic:nvPicPr>
                  <pic:cNvPr id="1073741827" name="Obraz 1" descr="Obraz 1"/>
                  <pic:cNvPicPr>
                    <a:picLocks noChangeAspect="1"/>
                  </pic:cNvPicPr>
                </pic:nvPicPr>
                <pic:blipFill>
                  <a:blip r:embed="rId1"/>
                  <a:stretch>
                    <a:fillRect/>
                  </a:stretch>
                </pic:blipFill>
                <pic:spPr>
                  <a:xfrm>
                    <a:off x="0" y="0"/>
                    <a:ext cx="7560000" cy="10699200"/>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273F"/>
    <w:rsid w:val="000864BE"/>
    <w:rsid w:val="000915B2"/>
    <w:rsid w:val="000C0B90"/>
    <w:rsid w:val="00183344"/>
    <w:rsid w:val="00183C79"/>
    <w:rsid w:val="001B5053"/>
    <w:rsid w:val="001B7211"/>
    <w:rsid w:val="00295281"/>
    <w:rsid w:val="002C747E"/>
    <w:rsid w:val="00340AC6"/>
    <w:rsid w:val="00365F83"/>
    <w:rsid w:val="00371FB8"/>
    <w:rsid w:val="00391E46"/>
    <w:rsid w:val="003B2E96"/>
    <w:rsid w:val="003F0302"/>
    <w:rsid w:val="00453D9F"/>
    <w:rsid w:val="004D3C25"/>
    <w:rsid w:val="004D7C6F"/>
    <w:rsid w:val="005504E4"/>
    <w:rsid w:val="0056471E"/>
    <w:rsid w:val="00585DE5"/>
    <w:rsid w:val="005E0D97"/>
    <w:rsid w:val="005F21C1"/>
    <w:rsid w:val="00625E28"/>
    <w:rsid w:val="0064682A"/>
    <w:rsid w:val="00694911"/>
    <w:rsid w:val="006D738F"/>
    <w:rsid w:val="006F5912"/>
    <w:rsid w:val="00883337"/>
    <w:rsid w:val="00A14489"/>
    <w:rsid w:val="00AA478B"/>
    <w:rsid w:val="00AF726C"/>
    <w:rsid w:val="00B06F2E"/>
    <w:rsid w:val="00B3654B"/>
    <w:rsid w:val="00B57EA3"/>
    <w:rsid w:val="00BB10B2"/>
    <w:rsid w:val="00BF4D28"/>
    <w:rsid w:val="00BF5A7C"/>
    <w:rsid w:val="00C62BB5"/>
    <w:rsid w:val="00CE206D"/>
    <w:rsid w:val="00D1723B"/>
    <w:rsid w:val="00D3077D"/>
    <w:rsid w:val="00D72C7F"/>
    <w:rsid w:val="00EA2E9B"/>
    <w:rsid w:val="00EB2F70"/>
    <w:rsid w:val="00F03006"/>
    <w:rsid w:val="00F13469"/>
    <w:rsid w:val="00F534E0"/>
    <w:rsid w:val="00F70573"/>
    <w:rsid w:val="00FA273F"/>
    <w:rsid w:val="00FC3DA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CFE7E8"/>
  <w15:docId w15:val="{352725F2-7C21-481A-8ED2-BF4A509E7D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pl-PL" w:eastAsia="pl-PL"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pacing w:after="160" w:line="259" w:lineRule="auto"/>
    </w:pPr>
    <w:rPr>
      <w:rFonts w:ascii="Calibri" w:hAnsi="Calibri" w:cs="Arial Unicode MS"/>
      <w:color w:val="000000"/>
      <w:kern w:val="2"/>
      <w:sz w:val="22"/>
      <w:szCs w:val="22"/>
      <w:u w:color="00000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Nagwek">
    <w:name w:val="header"/>
    <w:pPr>
      <w:tabs>
        <w:tab w:val="center" w:pos="4536"/>
        <w:tab w:val="right" w:pos="9072"/>
      </w:tabs>
    </w:pPr>
    <w:rPr>
      <w:rFonts w:ascii="Calibri" w:hAnsi="Calibri" w:cs="Arial Unicode MS"/>
      <w:color w:val="000000"/>
      <w:kern w:val="2"/>
      <w:sz w:val="22"/>
      <w:szCs w:val="22"/>
      <w:u w:color="000000"/>
    </w:rPr>
  </w:style>
  <w:style w:type="character" w:customStyle="1" w:styleId="cze">
    <w:name w:val="Łącze"/>
    <w:rPr>
      <w:outline w:val="0"/>
      <w:color w:val="0563C1"/>
      <w:u w:val="single" w:color="0563C1"/>
    </w:rPr>
  </w:style>
  <w:style w:type="character" w:customStyle="1" w:styleId="Hyperlink0">
    <w:name w:val="Hyperlink.0"/>
    <w:basedOn w:val="cze"/>
    <w:rPr>
      <w:rFonts w:ascii="TT Fors Trial Light" w:eastAsia="TT Fors Trial Light" w:hAnsi="TT Fors Trial Light" w:cs="TT Fors Trial Light"/>
      <w:outline w:val="0"/>
      <w:color w:val="000000"/>
      <w:sz w:val="32"/>
      <w:szCs w:val="32"/>
      <w:u w:val="none" w:color="000000"/>
    </w:rPr>
  </w:style>
  <w:style w:type="paragraph" w:styleId="Stopka">
    <w:name w:val="footer"/>
    <w:pPr>
      <w:tabs>
        <w:tab w:val="center" w:pos="4536"/>
        <w:tab w:val="right" w:pos="9072"/>
      </w:tabs>
    </w:pPr>
    <w:rPr>
      <w:rFonts w:ascii="Calibri" w:eastAsia="Calibri" w:hAnsi="Calibri" w:cs="Calibri"/>
      <w:color w:val="000000"/>
      <w:kern w:val="2"/>
      <w:sz w:val="22"/>
      <w:szCs w:val="22"/>
      <w:u w:color="000000"/>
    </w:rPr>
  </w:style>
  <w:style w:type="character" w:customStyle="1" w:styleId="BrakA">
    <w:name w:val="Brak A"/>
  </w:style>
  <w:style w:type="character" w:customStyle="1" w:styleId="Hyperlink1">
    <w:name w:val="Hyperlink.1"/>
    <w:basedOn w:val="cze"/>
    <w:rPr>
      <w:rFonts w:ascii="TT Fors Trial" w:eastAsia="TT Fors Trial" w:hAnsi="TT Fors Trial" w:cs="TT Fors Trial"/>
      <w:outline w:val="0"/>
      <w:color w:val="0563C1"/>
      <w:sz w:val="18"/>
      <w:szCs w:val="18"/>
      <w:u w:val="single" w:color="0563C1"/>
      <w:lang w:val="en-US"/>
    </w:rPr>
  </w:style>
  <w:style w:type="character" w:customStyle="1" w:styleId="Hyperlink2">
    <w:name w:val="Hyperlink.2"/>
    <w:rPr>
      <w:rFonts w:ascii="TT Fors Trial" w:eastAsia="TT Fors Trial" w:hAnsi="TT Fors Trial" w:cs="TT Fors Trial"/>
      <w:outline w:val="0"/>
      <w:color w:val="0563C1"/>
      <w:sz w:val="18"/>
      <w:szCs w:val="18"/>
      <w:u w:val="single" w:color="0563C1"/>
    </w:rPr>
  </w:style>
  <w:style w:type="character" w:customStyle="1" w:styleId="Hyperlink3">
    <w:name w:val="Hyperlink.3"/>
    <w:basedOn w:val="cze"/>
    <w:rPr>
      <w:rFonts w:ascii="TT Fors Trial" w:eastAsia="TT Fors Trial" w:hAnsi="TT Fors Trial" w:cs="TT Fors Trial"/>
      <w:outline w:val="0"/>
      <w:color w:val="0563C1"/>
      <w:spacing w:val="-10"/>
      <w:sz w:val="18"/>
      <w:szCs w:val="18"/>
      <w:u w:val="single" w:color="0563C1"/>
      <w:lang w:val="en-US"/>
    </w:rPr>
  </w:style>
  <w:style w:type="character" w:customStyle="1" w:styleId="Brak">
    <w:name w:val="Brak"/>
  </w:style>
  <w:style w:type="character" w:customStyle="1" w:styleId="Hyperlink4">
    <w:name w:val="Hyperlink.4"/>
    <w:basedOn w:val="Brak"/>
    <w:rPr>
      <w:rFonts w:ascii="TT Fors Trial" w:eastAsia="TT Fors Trial" w:hAnsi="TT Fors Trial" w:cs="TT Fors Trial"/>
      <w:outline w:val="0"/>
      <w:color w:val="0563C1"/>
      <w:sz w:val="18"/>
      <w:szCs w:val="18"/>
      <w:u w:val="single" w:color="0563C1"/>
      <w:lang w:val="it-IT"/>
    </w:rPr>
  </w:style>
  <w:style w:type="paragraph" w:styleId="Poprawka">
    <w:name w:val="Revision"/>
    <w:hidden/>
    <w:uiPriority w:val="99"/>
    <w:semiHidden/>
    <w:rsid w:val="00BB10B2"/>
    <w:pPr>
      <w:pBdr>
        <w:top w:val="none" w:sz="0" w:space="0" w:color="auto"/>
        <w:left w:val="none" w:sz="0" w:space="0" w:color="auto"/>
        <w:bottom w:val="none" w:sz="0" w:space="0" w:color="auto"/>
        <w:right w:val="none" w:sz="0" w:space="0" w:color="auto"/>
        <w:between w:val="none" w:sz="0" w:space="0" w:color="auto"/>
        <w:bar w:val="none" w:sz="0" w:color="auto"/>
      </w:pBdr>
    </w:pPr>
    <w:rPr>
      <w:rFonts w:ascii="Calibri" w:hAnsi="Calibri" w:cs="Arial Unicode MS"/>
      <w:color w:val="000000"/>
      <w:kern w:val="2"/>
      <w:sz w:val="22"/>
      <w:szCs w:val="22"/>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www.instagram.com/lasquadra__/" TargetMode="External"/><Relationship Id="rId18" Type="http://schemas.openxmlformats.org/officeDocument/2006/relationships/hyperlink" Target="http://www.agtztwintail.com" TargetMode="External"/><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hyperlink" Target="mailto:media@agtztwintail.com" TargetMode="External"/><Relationship Id="rId7" Type="http://schemas.openxmlformats.org/officeDocument/2006/relationships/image" Target="media/image1.jpeg"/><Relationship Id="rId12" Type="http://schemas.openxmlformats.org/officeDocument/2006/relationships/hyperlink" Target="https://www.facebook.com/LaSquadraConcept" TargetMode="External"/><Relationship Id="rId17" Type="http://schemas.openxmlformats.org/officeDocument/2006/relationships/hyperlink" Target="http://www.lasquadra.pl/agtztwintail" TargetMode="External"/><Relationship Id="rId25" Type="http://schemas.openxmlformats.org/officeDocument/2006/relationships/header" Target="header2.xml"/><Relationship Id="rId2" Type="http://schemas.openxmlformats.org/officeDocument/2006/relationships/styles" Target="styles.xml"/><Relationship Id="rId16" Type="http://schemas.openxmlformats.org/officeDocument/2006/relationships/hyperlink" Target="https://www.instagram.com/zagato1919/" TargetMode="External"/><Relationship Id="rId20" Type="http://schemas.openxmlformats.org/officeDocument/2006/relationships/hyperlink" Target="https://www.instagram.com/agtztwintail/" TargetMode="Externa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lasquadra.pl" TargetMode="External"/><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yperlink" Target="https://www.facebook.com/zagato1919" TargetMode="External"/><Relationship Id="rId23" Type="http://schemas.openxmlformats.org/officeDocument/2006/relationships/hyperlink" Target="http://www.agtztwintail.com" TargetMode="External"/><Relationship Id="rId28" Type="http://schemas.openxmlformats.org/officeDocument/2006/relationships/header" Target="header3.xml"/><Relationship Id="rId10" Type="http://schemas.openxmlformats.org/officeDocument/2006/relationships/image" Target="media/image4.jpeg"/><Relationship Id="rId19" Type="http://schemas.openxmlformats.org/officeDocument/2006/relationships/hyperlink" Target="https://www.facebook.com/AGTZTwinTail"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www.zagato.it" TargetMode="External"/><Relationship Id="rId22" Type="http://schemas.openxmlformats.org/officeDocument/2006/relationships/hyperlink" Target="mailto:mateusz.widuch@lasquadra.pl" TargetMode="External"/><Relationship Id="rId27" Type="http://schemas.openxmlformats.org/officeDocument/2006/relationships/footer" Target="footer2.xml"/><Relationship Id="rId30"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2" Type="http://schemas.openxmlformats.org/officeDocument/2006/relationships/hyperlink" Target="https://agtztwintail.com" TargetMode="External"/><Relationship Id="rId1" Type="http://schemas.openxmlformats.org/officeDocument/2006/relationships/hyperlink" Target="https://agtztwintail.com" TargetMode="External"/></Relationships>
</file>

<file path=word/_rels/footer3.xml.rels><?xml version="1.0" encoding="UTF-8" standalone="yes"?>
<Relationships xmlns="http://schemas.openxmlformats.org/package/2006/relationships"><Relationship Id="rId2" Type="http://schemas.openxmlformats.org/officeDocument/2006/relationships/hyperlink" Target="https://agtztwintail.com" TargetMode="External"/><Relationship Id="rId1" Type="http://schemas.openxmlformats.org/officeDocument/2006/relationships/hyperlink" Target="https://agtztwint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Motyw pakietu Office">
  <a:themeElements>
    <a:clrScheme name="Motyw pakietu Offic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Motyw pakietu Office">
      <a:majorFont>
        <a:latin typeface="Helvetica Neue"/>
        <a:ea typeface="Helvetica Neue"/>
        <a:cs typeface="Helvetica Neue"/>
      </a:majorFont>
      <a:minorFont>
        <a:latin typeface="Helvetica Neue"/>
        <a:ea typeface="Helvetica Neue"/>
        <a:cs typeface="Helvetica Neue"/>
      </a:minorFont>
    </a:fontScheme>
    <a:fmtScheme name="Motyw pakietu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miter lim="800000"/>
        </a:ln>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12700" cap="flat">
          <a:solidFill>
            <a:schemeClr val="accent1"/>
          </a:solidFill>
          <a:prstDash val="solid"/>
          <a:miter lim="8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90A6BE-4E0F-4727-8E9D-B6CBB3C28C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6</Pages>
  <Words>793</Words>
  <Characters>4761</Characters>
  <Application>Microsoft Office Word</Application>
  <DocSecurity>0</DocSecurity>
  <Lines>39</Lines>
  <Paragraphs>11</Paragraphs>
  <ScaleCrop>false</ScaleCrop>
  <Company/>
  <LinksUpToDate>false</LinksUpToDate>
  <CharactersWithSpaces>5543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Kuba Kozal</dc:creator>
  <cp:lastModifiedBy>Kuba Kozal</cp:lastModifiedBy>
  <cp:revision>25</cp:revision>
  <cp:lastPrinted>2024-02-16T07:15:00Z</cp:lastPrinted>
  <dcterms:created xsi:type="dcterms:W3CDTF">2024-09-19T08:46:00Z</dcterms:created>
  <dcterms:modified xsi:type="dcterms:W3CDTF">2024-09-19T11:03:00Z</dcterms:modified>
</cp:coreProperties>
</file>